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41" w:rsidRDefault="00052E41">
      <w:pPr>
        <w:pStyle w:val="Szvegtrzs"/>
      </w:pPr>
    </w:p>
    <w:p w:rsidR="00052E41" w:rsidRDefault="00052E41">
      <w:pPr>
        <w:pStyle w:val="Szvegtrzs"/>
      </w:pPr>
    </w:p>
    <w:p w:rsidR="00052E41" w:rsidRDefault="00052E41">
      <w:pPr>
        <w:pStyle w:val="Szvegtrzs"/>
        <w:spacing w:before="9"/>
        <w:rPr>
          <w:sz w:val="10"/>
          <w:szCs w:val="10"/>
        </w:rPr>
      </w:pPr>
    </w:p>
    <w:p w:rsidR="00052E41" w:rsidRDefault="00052E41">
      <w:pPr>
        <w:pStyle w:val="Szvegtrzs"/>
        <w:ind w:left="6301"/>
        <w:rPr>
          <w:noProof/>
        </w:rPr>
      </w:pPr>
    </w:p>
    <w:p w:rsidR="00052E41" w:rsidRDefault="00052E41">
      <w:pPr>
        <w:pStyle w:val="Szvegtrzs"/>
      </w:pPr>
    </w:p>
    <w:p w:rsidR="00052E41" w:rsidRDefault="00052E41">
      <w:pPr>
        <w:spacing w:before="263"/>
        <w:ind w:left="5421" w:right="5399"/>
        <w:jc w:val="center"/>
        <w:rPr>
          <w:b/>
          <w:bCs/>
          <w:sz w:val="40"/>
          <w:szCs w:val="40"/>
        </w:rPr>
      </w:pPr>
      <w:bookmarkStart w:id="0" w:name="int_terv__feltöltésre_Vajda"/>
      <w:bookmarkEnd w:id="0"/>
      <w:r>
        <w:rPr>
          <w:b/>
          <w:bCs/>
          <w:sz w:val="40"/>
          <w:szCs w:val="40"/>
        </w:rPr>
        <w:t>INTÉZKEDÉSI TERV 2019-2024</w:t>
      </w:r>
    </w:p>
    <w:p w:rsidR="00052E41" w:rsidRDefault="00052E41">
      <w:pPr>
        <w:pStyle w:val="Szvegtrzs"/>
        <w:rPr>
          <w:b/>
          <w:bCs/>
          <w:sz w:val="40"/>
          <w:szCs w:val="40"/>
        </w:rPr>
      </w:pPr>
    </w:p>
    <w:p w:rsidR="00052E41" w:rsidRDefault="00052E41">
      <w:pPr>
        <w:ind w:left="1871" w:right="185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INTÉZMÉNYI TANFELÜGYELET ÉRTÉKELÉSE ALAPJÁN</w:t>
      </w:r>
    </w:p>
    <w:p w:rsidR="00052E41" w:rsidRDefault="00052E41">
      <w:pPr>
        <w:pStyle w:val="Szvegtrzs"/>
        <w:rPr>
          <w:b/>
          <w:bCs/>
          <w:sz w:val="44"/>
          <w:szCs w:val="44"/>
        </w:rPr>
      </w:pPr>
    </w:p>
    <w:p w:rsidR="002C36CE" w:rsidRDefault="002C36CE">
      <w:pPr>
        <w:pStyle w:val="Szvegtrzs"/>
        <w:rPr>
          <w:b/>
          <w:bCs/>
          <w:sz w:val="44"/>
          <w:szCs w:val="44"/>
        </w:rPr>
      </w:pPr>
    </w:p>
    <w:p w:rsidR="00C96A2D" w:rsidRDefault="00C96A2D">
      <w:pPr>
        <w:pStyle w:val="Szvegtrzs"/>
        <w:rPr>
          <w:b/>
          <w:bCs/>
          <w:sz w:val="44"/>
          <w:szCs w:val="44"/>
        </w:rPr>
      </w:pPr>
    </w:p>
    <w:p w:rsidR="00C96A2D" w:rsidRDefault="00C96A2D">
      <w:pPr>
        <w:pStyle w:val="Szvegtrzs"/>
        <w:rPr>
          <w:b/>
          <w:bCs/>
          <w:sz w:val="44"/>
          <w:szCs w:val="44"/>
        </w:rPr>
      </w:pPr>
    </w:p>
    <w:p w:rsidR="002C36CE" w:rsidRPr="002C36CE" w:rsidRDefault="002C36CE">
      <w:pPr>
        <w:pStyle w:val="Szvegtrzs"/>
        <w:rPr>
          <w:bCs/>
          <w:sz w:val="28"/>
          <w:szCs w:val="28"/>
        </w:rPr>
      </w:pPr>
      <w:r w:rsidRPr="002C36CE">
        <w:rPr>
          <w:bCs/>
          <w:sz w:val="28"/>
          <w:szCs w:val="28"/>
        </w:rPr>
        <w:t>Jelen fejlesztési terv a BGSZC Csonka János Műszaki Szakgimnáziuma és Szakkö</w:t>
      </w:r>
      <w:r>
        <w:rPr>
          <w:bCs/>
          <w:sz w:val="28"/>
          <w:szCs w:val="28"/>
        </w:rPr>
        <w:t>zépiskolájában</w:t>
      </w:r>
      <w:r w:rsidRPr="002C36CE">
        <w:rPr>
          <w:bCs/>
          <w:sz w:val="28"/>
          <w:szCs w:val="28"/>
        </w:rPr>
        <w:t xml:space="preserve"> 2019. 02.08-án tartott intézményi tanfelügyeleti látogatás megállapítás</w:t>
      </w:r>
      <w:r>
        <w:rPr>
          <w:bCs/>
          <w:sz w:val="28"/>
          <w:szCs w:val="28"/>
        </w:rPr>
        <w:t>a</w:t>
      </w:r>
      <w:r w:rsidRPr="002C36CE">
        <w:rPr>
          <w:bCs/>
          <w:sz w:val="28"/>
          <w:szCs w:val="28"/>
        </w:rPr>
        <w:t>i alapján készült.</w:t>
      </w:r>
    </w:p>
    <w:p w:rsidR="002C36CE" w:rsidRDefault="002C36CE">
      <w:pPr>
        <w:pStyle w:val="Szvegtrzs"/>
        <w:rPr>
          <w:b/>
          <w:bCs/>
          <w:sz w:val="44"/>
          <w:szCs w:val="44"/>
        </w:rPr>
      </w:pPr>
    </w:p>
    <w:p w:rsidR="002C36CE" w:rsidRPr="002C36CE" w:rsidRDefault="002C36CE">
      <w:pPr>
        <w:pStyle w:val="Szvegtrzs"/>
        <w:rPr>
          <w:bCs/>
          <w:sz w:val="28"/>
          <w:szCs w:val="28"/>
        </w:rPr>
      </w:pPr>
      <w:r w:rsidRPr="002C36CE">
        <w:rPr>
          <w:bCs/>
          <w:sz w:val="28"/>
          <w:szCs w:val="28"/>
        </w:rPr>
        <w:t>Jog</w:t>
      </w:r>
      <w:r>
        <w:rPr>
          <w:bCs/>
          <w:sz w:val="28"/>
          <w:szCs w:val="28"/>
        </w:rPr>
        <w:t>szabályi háttér: 20/2012. (VIII. 31.) EMMI rendelet 150.§ (3) bekezdése szerint</w:t>
      </w:r>
    </w:p>
    <w:p w:rsidR="00052E41" w:rsidRDefault="00052E41">
      <w:pPr>
        <w:pStyle w:val="Szvegtrzs"/>
        <w:spacing w:before="7"/>
        <w:rPr>
          <w:b/>
          <w:bCs/>
          <w:i/>
          <w:iCs/>
          <w:sz w:val="24"/>
          <w:szCs w:val="24"/>
        </w:rPr>
      </w:pPr>
    </w:p>
    <w:p w:rsidR="00052E41" w:rsidRDefault="00052E41">
      <w:pPr>
        <w:pStyle w:val="Szvegtrzs"/>
        <w:spacing w:before="7"/>
        <w:rPr>
          <w:b/>
          <w:bCs/>
          <w:i/>
          <w:iCs/>
          <w:sz w:val="24"/>
          <w:szCs w:val="24"/>
        </w:rPr>
      </w:pPr>
    </w:p>
    <w:p w:rsidR="00C96A2D" w:rsidRDefault="00C96A2D">
      <w:pPr>
        <w:pStyle w:val="Szvegtrzs"/>
        <w:spacing w:before="7"/>
        <w:rPr>
          <w:b/>
          <w:bCs/>
          <w:i/>
          <w:iCs/>
          <w:sz w:val="24"/>
          <w:szCs w:val="24"/>
        </w:rPr>
      </w:pPr>
    </w:p>
    <w:p w:rsidR="00C96A2D" w:rsidRDefault="00C96A2D">
      <w:pPr>
        <w:pStyle w:val="Szvegtrzs"/>
        <w:spacing w:before="7"/>
        <w:rPr>
          <w:b/>
          <w:bCs/>
          <w:i/>
          <w:iCs/>
          <w:sz w:val="24"/>
          <w:szCs w:val="24"/>
        </w:rPr>
      </w:pPr>
    </w:p>
    <w:p w:rsidR="00C96A2D" w:rsidRDefault="00C96A2D">
      <w:pPr>
        <w:pStyle w:val="Szvegtrzs"/>
        <w:spacing w:before="7"/>
        <w:rPr>
          <w:b/>
          <w:bCs/>
          <w:i/>
          <w:iCs/>
          <w:sz w:val="24"/>
          <w:szCs w:val="24"/>
        </w:rPr>
      </w:pPr>
    </w:p>
    <w:p w:rsidR="00C96A2D" w:rsidRDefault="00C96A2D">
      <w:pPr>
        <w:pStyle w:val="Szvegtrzs"/>
        <w:spacing w:before="7"/>
        <w:rPr>
          <w:b/>
          <w:bCs/>
          <w:i/>
          <w:iCs/>
          <w:sz w:val="24"/>
          <w:szCs w:val="24"/>
        </w:rPr>
      </w:pPr>
      <w:bookmarkStart w:id="1" w:name="_GoBack"/>
      <w:bookmarkEnd w:id="1"/>
    </w:p>
    <w:p w:rsidR="00052E41" w:rsidRDefault="00052E41">
      <w:pPr>
        <w:pStyle w:val="Cmsor1"/>
        <w:tabs>
          <w:tab w:val="left" w:pos="2259"/>
          <w:tab w:val="right" w:pos="2979"/>
        </w:tabs>
        <w:spacing w:before="90"/>
        <w:rPr>
          <w:spacing w:val="-6"/>
        </w:rPr>
      </w:pPr>
      <w:r>
        <w:lastRenderedPageBreak/>
        <w:t>Intézmény</w:t>
      </w:r>
      <w:r>
        <w:rPr>
          <w:spacing w:val="-5"/>
        </w:rPr>
        <w:t xml:space="preserve"> </w:t>
      </w:r>
      <w:r>
        <w:t xml:space="preserve">neve: BGSZC </w:t>
      </w:r>
      <w:r w:rsidR="00C96A2D">
        <w:rPr>
          <w:spacing w:val="-6"/>
        </w:rPr>
        <w:t xml:space="preserve">Csonka János Műszaki </w:t>
      </w:r>
      <w:r>
        <w:rPr>
          <w:spacing w:val="-6"/>
        </w:rPr>
        <w:t>Szakgimnáziuma és Szakközépiskolája</w:t>
      </w:r>
    </w:p>
    <w:p w:rsidR="00052E41" w:rsidRDefault="00052E41">
      <w:pPr>
        <w:pStyle w:val="Cmsor1"/>
        <w:tabs>
          <w:tab w:val="left" w:pos="2259"/>
          <w:tab w:val="right" w:pos="2979"/>
        </w:tabs>
        <w:spacing w:before="90"/>
      </w:pPr>
      <w:r>
        <w:t>OM</w:t>
      </w:r>
      <w:r>
        <w:rPr>
          <w:spacing w:val="-2"/>
        </w:rPr>
        <w:t xml:space="preserve"> </w:t>
      </w:r>
      <w:r>
        <w:t>azonosító: 203031</w:t>
      </w:r>
    </w:p>
    <w:p w:rsidR="00052E41" w:rsidRDefault="00052E41">
      <w:pPr>
        <w:tabs>
          <w:tab w:val="left" w:pos="2259"/>
          <w:tab w:val="left" w:pos="3677"/>
        </w:tabs>
        <w:ind w:left="132" w:right="9486"/>
        <w:rPr>
          <w:sz w:val="24"/>
          <w:szCs w:val="24"/>
        </w:rPr>
      </w:pPr>
      <w:r>
        <w:rPr>
          <w:sz w:val="24"/>
          <w:szCs w:val="24"/>
        </w:rPr>
        <w:t xml:space="preserve">Intézményvezető: </w:t>
      </w:r>
      <w:proofErr w:type="spellStart"/>
      <w:r>
        <w:rPr>
          <w:sz w:val="24"/>
          <w:szCs w:val="24"/>
        </w:rPr>
        <w:t>Vásárhelyiné</w:t>
      </w:r>
      <w:proofErr w:type="spellEnd"/>
      <w:r>
        <w:rPr>
          <w:sz w:val="24"/>
          <w:szCs w:val="24"/>
        </w:rPr>
        <w:t xml:space="preserve"> Gaál Gyöngyi</w:t>
      </w:r>
    </w:p>
    <w:p w:rsidR="00052E41" w:rsidRDefault="00052E41">
      <w:pPr>
        <w:tabs>
          <w:tab w:val="left" w:pos="2259"/>
          <w:tab w:val="left" w:pos="3677"/>
        </w:tabs>
        <w:ind w:left="132" w:right="9486"/>
        <w:rPr>
          <w:sz w:val="24"/>
          <w:szCs w:val="24"/>
        </w:rPr>
      </w:pPr>
      <w:r>
        <w:rPr>
          <w:sz w:val="24"/>
          <w:szCs w:val="24"/>
        </w:rPr>
        <w:t>Intézkedési terv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kezdő</w:t>
      </w:r>
      <w:r>
        <w:rPr>
          <w:spacing w:val="-1"/>
          <w:sz w:val="24"/>
          <w:szCs w:val="24"/>
        </w:rPr>
        <w:t xml:space="preserve"> </w:t>
      </w:r>
      <w:r w:rsidR="00D4159A">
        <w:rPr>
          <w:sz w:val="24"/>
          <w:szCs w:val="24"/>
        </w:rPr>
        <w:t>dátuma: 2019. március 14</w:t>
      </w:r>
      <w:r>
        <w:rPr>
          <w:sz w:val="24"/>
          <w:szCs w:val="24"/>
        </w:rPr>
        <w:t>.</w:t>
      </w:r>
    </w:p>
    <w:p w:rsidR="00052E41" w:rsidRDefault="00052E41" w:rsidP="009805BA">
      <w:pPr>
        <w:tabs>
          <w:tab w:val="left" w:pos="2259"/>
          <w:tab w:val="left" w:pos="3677"/>
        </w:tabs>
        <w:ind w:left="132" w:right="9486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ntézkedési terv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befejező</w:t>
      </w:r>
      <w:r>
        <w:rPr>
          <w:spacing w:val="-2"/>
          <w:sz w:val="24"/>
          <w:szCs w:val="24"/>
        </w:rPr>
        <w:t xml:space="preserve"> </w:t>
      </w:r>
      <w:r w:rsidR="00D4159A">
        <w:rPr>
          <w:sz w:val="24"/>
          <w:szCs w:val="24"/>
        </w:rPr>
        <w:t>dátuma: 2025. március 14</w:t>
      </w:r>
      <w:r>
        <w:rPr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552"/>
        <w:gridCol w:w="2443"/>
        <w:gridCol w:w="1670"/>
        <w:gridCol w:w="1272"/>
        <w:gridCol w:w="2158"/>
        <w:gridCol w:w="1956"/>
      </w:tblGrid>
      <w:tr w:rsidR="00052E41">
        <w:trPr>
          <w:trHeight w:val="386"/>
        </w:trPr>
        <w:tc>
          <w:tcPr>
            <w:tcW w:w="14600" w:type="dxa"/>
            <w:gridSpan w:val="7"/>
            <w:shd w:val="clear" w:color="auto" w:fill="FFFFFF"/>
          </w:tcPr>
          <w:p w:rsidR="00052E41" w:rsidRDefault="00052E41">
            <w:pPr>
              <w:pStyle w:val="TableParagraph"/>
              <w:spacing w:before="5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Pedagógiai folyamatok</w:t>
            </w:r>
          </w:p>
        </w:tc>
      </w:tr>
      <w:tr w:rsidR="00052E41">
        <w:trPr>
          <w:trHeight w:val="1209"/>
        </w:trPr>
        <w:tc>
          <w:tcPr>
            <w:tcW w:w="14600" w:type="dxa"/>
            <w:gridSpan w:val="7"/>
          </w:tcPr>
          <w:p w:rsidR="00052E41" w:rsidRDefault="00052E41">
            <w:pPr>
              <w:pStyle w:val="TableParagraph"/>
              <w:spacing w:before="4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Kiemelkedő területek:</w:t>
            </w:r>
          </w:p>
          <w:p w:rsidR="00052E41" w:rsidRDefault="00052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intézményben nagyon körültekintően dokumentált stratégiai és operatív tervezés folyik, ezek a tervek igazodnak az intézmény és a fenntartó, valamint a szakképzés elvárás</w:t>
            </w:r>
            <w:r w:rsidR="00081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rendszeréhez. A kitűzött célok összhangban állnak az intézmény működésével. A különböző mérések, önértékelések magas színvonalon, részletes dokumentációval valósulnak meg. A tanári önértékelés dokumentációja a legtöbb tanított tantárgyra kiterjedt, alapos.</w:t>
            </w:r>
          </w:p>
          <w:p w:rsidR="00052E41" w:rsidRDefault="00052E41">
            <w:pPr>
              <w:pStyle w:val="TableParagraph"/>
              <w:ind w:right="4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2E41">
        <w:trPr>
          <w:trHeight w:val="657"/>
        </w:trPr>
        <w:tc>
          <w:tcPr>
            <w:tcW w:w="2549" w:type="dxa"/>
            <w:shd w:val="clear" w:color="auto" w:fill="FFFFFF"/>
          </w:tcPr>
          <w:p w:rsidR="00052E41" w:rsidRDefault="00052E41">
            <w:pPr>
              <w:pStyle w:val="TableParagraph"/>
              <w:spacing w:before="186"/>
              <w:ind w:left="29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Fejleszthető terület</w:t>
            </w:r>
          </w:p>
        </w:tc>
        <w:tc>
          <w:tcPr>
            <w:tcW w:w="2552" w:type="dxa"/>
            <w:shd w:val="clear" w:color="auto" w:fill="FFFFFF"/>
          </w:tcPr>
          <w:p w:rsidR="00052E41" w:rsidRDefault="00052E41">
            <w:pPr>
              <w:pStyle w:val="TableParagraph"/>
              <w:spacing w:before="186"/>
              <w:ind w:left="7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Cél/részcél</w:t>
            </w:r>
          </w:p>
        </w:tc>
        <w:tc>
          <w:tcPr>
            <w:tcW w:w="2443" w:type="dxa"/>
            <w:shd w:val="clear" w:color="auto" w:fill="FFFFFF"/>
          </w:tcPr>
          <w:p w:rsidR="00052E41" w:rsidRDefault="00052E41">
            <w:pPr>
              <w:pStyle w:val="TableParagraph"/>
              <w:spacing w:before="186"/>
              <w:ind w:left="2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Feladat/módszerek</w:t>
            </w:r>
          </w:p>
        </w:tc>
        <w:tc>
          <w:tcPr>
            <w:tcW w:w="1670" w:type="dxa"/>
            <w:shd w:val="clear" w:color="auto" w:fill="FFFFFF"/>
          </w:tcPr>
          <w:p w:rsidR="00052E41" w:rsidRDefault="00052E41">
            <w:pPr>
              <w:pStyle w:val="TableParagraph"/>
              <w:spacing w:before="50"/>
              <w:ind w:left="112" w:firstLine="2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Felelős és bevontak köre</w:t>
            </w:r>
          </w:p>
        </w:tc>
        <w:tc>
          <w:tcPr>
            <w:tcW w:w="1272" w:type="dxa"/>
            <w:shd w:val="clear" w:color="auto" w:fill="FFFFFF"/>
          </w:tcPr>
          <w:p w:rsidR="00052E41" w:rsidRDefault="00052E41">
            <w:pPr>
              <w:pStyle w:val="TableParagraph"/>
              <w:spacing w:before="186"/>
              <w:ind w:left="1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Határidő</w:t>
            </w:r>
          </w:p>
        </w:tc>
        <w:tc>
          <w:tcPr>
            <w:tcW w:w="2158" w:type="dxa"/>
            <w:shd w:val="clear" w:color="auto" w:fill="FFFFFF"/>
          </w:tcPr>
          <w:p w:rsidR="00052E41" w:rsidRDefault="00052E41">
            <w:pPr>
              <w:pStyle w:val="TableParagraph"/>
              <w:spacing w:before="186"/>
              <w:ind w:left="3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Sikerkritérium</w:t>
            </w:r>
          </w:p>
        </w:tc>
        <w:tc>
          <w:tcPr>
            <w:tcW w:w="1956" w:type="dxa"/>
            <w:shd w:val="clear" w:color="auto" w:fill="FFFFFF"/>
          </w:tcPr>
          <w:p w:rsidR="00052E41" w:rsidRDefault="00052E41">
            <w:pPr>
              <w:pStyle w:val="TableParagraph"/>
              <w:spacing w:before="50"/>
              <w:ind w:left="87" w:right="64" w:firstLine="8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Ellenőrzés/érté- kelés módja/ideje</w:t>
            </w:r>
          </w:p>
        </w:tc>
      </w:tr>
      <w:tr w:rsidR="00052E41">
        <w:trPr>
          <w:trHeight w:val="2589"/>
        </w:trPr>
        <w:tc>
          <w:tcPr>
            <w:tcW w:w="2549" w:type="dxa"/>
            <w:tcBorders>
              <w:bottom w:val="single" w:sz="4" w:space="0" w:color="000000"/>
            </w:tcBorders>
          </w:tcPr>
          <w:p w:rsidR="00052E41" w:rsidRDefault="0008155E">
            <w:pPr>
              <w:pStyle w:val="TableParagraph"/>
              <w:tabs>
                <w:tab w:val="left" w:pos="1653"/>
                <w:tab w:val="left" w:pos="2015"/>
              </w:tabs>
              <w:spacing w:before="49"/>
              <w:ind w:right="4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 pedagógiai ter</w:t>
            </w:r>
            <w:r w:rsidR="00052E41">
              <w:rPr>
                <w:b/>
                <w:bCs/>
                <w:i/>
                <w:iCs/>
                <w:sz w:val="24"/>
                <w:szCs w:val="24"/>
              </w:rPr>
              <w:t>vezés és megvalósulás még szorosabb kapcsolatának biztosítása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052E41" w:rsidRDefault="00052E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eddigi gyakorlatot folytatva, a különböző mérések és önértékelések eredményeinek a munkatervi feladatok szintjéig való lebontása, törekedve ennek a minél teljesebb megvalósítására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</w:tcPr>
          <w:p w:rsidR="00052E41" w:rsidRDefault="00052E41">
            <w:pPr>
              <w:pStyle w:val="TableParagraph"/>
              <w:spacing w:before="1"/>
              <w:ind w:right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tanárok, szakoktatók még gyakoribb ellenőrzése</w:t>
            </w:r>
          </w:p>
          <w:p w:rsidR="00052E41" w:rsidRDefault="00052E41">
            <w:pPr>
              <w:pStyle w:val="TableParagraph"/>
              <w:spacing w:before="1"/>
              <w:ind w:right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fő-és részállá</w:t>
            </w:r>
            <w:r w:rsidR="0008155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ú kollégák számarányának növelése</w:t>
            </w:r>
            <w:r w:rsidR="00710011">
              <w:rPr>
                <w:sz w:val="24"/>
                <w:szCs w:val="24"/>
              </w:rPr>
              <w:t>, a tantárgyankénti</w:t>
            </w:r>
            <w:r>
              <w:rPr>
                <w:sz w:val="24"/>
                <w:szCs w:val="24"/>
              </w:rPr>
              <w:t xml:space="preserve"> tanári teljes lefedettség szükségességét szem előtt tartva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:rsidR="00052E41" w:rsidRDefault="00052E41">
            <w:pPr>
              <w:pStyle w:val="TableParagraph"/>
              <w:spacing w:befor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 vezetése, BECS csoport tagjai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052E41" w:rsidRDefault="00052E41">
            <w:pPr>
              <w:pStyle w:val="TableParagraph"/>
              <w:spacing w:before="44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  <w:p w:rsidR="00052E41" w:rsidRDefault="00052E41">
            <w:pPr>
              <w:pStyle w:val="TableParagraph"/>
              <w:ind w:left="58" w:right="3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szeptem-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beri</w:t>
            </w:r>
            <w:proofErr w:type="spellEnd"/>
          </w:p>
          <w:p w:rsidR="0008155E" w:rsidRDefault="0008155E">
            <w:pPr>
              <w:pStyle w:val="TableParagraph"/>
              <w:ind w:left="58" w:right="4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tanmene-</w:t>
            </w:r>
            <w:proofErr w:type="spellEnd"/>
          </w:p>
          <w:p w:rsidR="0008155E" w:rsidRDefault="00052E41">
            <w:pPr>
              <w:pStyle w:val="TableParagraph"/>
              <w:ind w:left="58" w:right="4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tektől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munkater-</w:t>
            </w:r>
            <w:proofErr w:type="spellEnd"/>
          </w:p>
          <w:p w:rsidR="0008155E" w:rsidRDefault="00052E41">
            <w:pPr>
              <w:pStyle w:val="TableParagraph"/>
              <w:ind w:left="58" w:right="4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vektől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folyamato-</w:t>
            </w:r>
            <w:proofErr w:type="spellEnd"/>
          </w:p>
          <w:p w:rsidR="00052E41" w:rsidRDefault="00052E41">
            <w:pPr>
              <w:pStyle w:val="TableParagraph"/>
              <w:ind w:left="58" w:right="4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</w:t>
            </w:r>
            <w:proofErr w:type="spellEnd"/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:rsidR="00052E41" w:rsidRDefault="00052E41">
            <w:pPr>
              <w:pStyle w:val="TableParagraph"/>
              <w:spacing w:before="44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pedagógusokban erősödjön a fenntartó által elvárt normák betartása.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052E41" w:rsidRDefault="00052E41">
            <w:pPr>
              <w:pStyle w:val="TableParagraph"/>
              <w:spacing w:before="3" w:line="237" w:lineRule="auto"/>
              <w:ind w:left="56" w:right="20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Folyamatos, esetenként szóban, óralátogatási jegyzőkönyv formájában, félévi-évvégi értékelő jegyzőkönyvben</w:t>
            </w:r>
          </w:p>
        </w:tc>
      </w:tr>
    </w:tbl>
    <w:p w:rsidR="00052E41" w:rsidRDefault="00052E41">
      <w:pPr>
        <w:pStyle w:val="Szvegtrzs"/>
      </w:pPr>
    </w:p>
    <w:p w:rsidR="002C36CE" w:rsidRDefault="00052E41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Nem értünk egyet azzal, hogy fejleszthető területként állapították meg a tanulók érdemjegyeinek a számát, mert ebben a tekintetben különösen körültekintően járt</w:t>
      </w:r>
      <w:r w:rsidR="00C96A2D">
        <w:rPr>
          <w:sz w:val="24"/>
          <w:szCs w:val="24"/>
        </w:rPr>
        <w:t xml:space="preserve"> el eddig is az iskola vezetése</w:t>
      </w:r>
    </w:p>
    <w:p w:rsidR="002C36CE" w:rsidRDefault="002C36CE">
      <w:pPr>
        <w:pStyle w:val="Szvegtrzs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552"/>
        <w:gridCol w:w="2443"/>
        <w:gridCol w:w="1692"/>
        <w:gridCol w:w="1396"/>
        <w:gridCol w:w="2013"/>
        <w:gridCol w:w="1956"/>
      </w:tblGrid>
      <w:tr w:rsidR="00052E41">
        <w:trPr>
          <w:trHeight w:val="386"/>
        </w:trPr>
        <w:tc>
          <w:tcPr>
            <w:tcW w:w="14601" w:type="dxa"/>
            <w:gridSpan w:val="7"/>
            <w:shd w:val="clear" w:color="auto" w:fill="FFFFFF"/>
          </w:tcPr>
          <w:p w:rsidR="00052E41" w:rsidRDefault="00052E41">
            <w:pPr>
              <w:pStyle w:val="TableParagraph"/>
              <w:spacing w:before="5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Személyiség- és közösségfejlesztés</w:t>
            </w:r>
          </w:p>
        </w:tc>
      </w:tr>
      <w:tr w:rsidR="00052E41">
        <w:trPr>
          <w:trHeight w:val="1486"/>
        </w:trPr>
        <w:tc>
          <w:tcPr>
            <w:tcW w:w="14601" w:type="dxa"/>
            <w:gridSpan w:val="7"/>
          </w:tcPr>
          <w:p w:rsidR="00052E41" w:rsidRDefault="00052E41">
            <w:pPr>
              <w:pStyle w:val="TableParagraph"/>
              <w:spacing w:before="4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Kiemelkedő területek:</w:t>
            </w:r>
          </w:p>
          <w:p w:rsidR="00052E41" w:rsidRDefault="00052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iskola tudatosan szervez programokat, sportversenyeket, kirándulásokat. A nevelőtestület elkötelezett a szociális hátrányok enyhítése, a személyiségfejlődést támogató, egészséges, higiénikus iskolai környezet kialakításában. Az intézmény vezetése és a pedagógusok ismerik a tanítványaik szociális helyzetét, a veszélyeztetett tanulókra kiemelt figyelmet igyekeznek fordítani. A tanulók hatékony felzárkóztatását segítő programokat vállal fel és valósít meg az intézmény (</w:t>
            </w:r>
            <w:proofErr w:type="spellStart"/>
            <w:r>
              <w:rPr>
                <w:sz w:val="24"/>
                <w:szCs w:val="24"/>
              </w:rPr>
              <w:t>CroCooS</w:t>
            </w:r>
            <w:proofErr w:type="spellEnd"/>
            <w:r>
              <w:rPr>
                <w:sz w:val="24"/>
                <w:szCs w:val="24"/>
              </w:rPr>
              <w:t xml:space="preserve"> program, VEKOP, Szakképzési HÍD program).</w:t>
            </w:r>
          </w:p>
          <w:p w:rsidR="00052E41" w:rsidRDefault="00052E41">
            <w:pPr>
              <w:pStyle w:val="TableParagraph"/>
              <w:spacing w:before="1"/>
              <w:ind w:right="4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2E41">
        <w:trPr>
          <w:trHeight w:val="657"/>
        </w:trPr>
        <w:tc>
          <w:tcPr>
            <w:tcW w:w="2549" w:type="dxa"/>
            <w:shd w:val="clear" w:color="auto" w:fill="FFFFFF"/>
          </w:tcPr>
          <w:p w:rsidR="00052E41" w:rsidRDefault="00052E41">
            <w:pPr>
              <w:pStyle w:val="TableParagraph"/>
              <w:spacing w:before="188"/>
              <w:ind w:left="29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Fejleszthető terület</w:t>
            </w:r>
          </w:p>
        </w:tc>
        <w:tc>
          <w:tcPr>
            <w:tcW w:w="2552" w:type="dxa"/>
            <w:shd w:val="clear" w:color="auto" w:fill="FFFFFF"/>
          </w:tcPr>
          <w:p w:rsidR="00052E41" w:rsidRDefault="00052E41">
            <w:pPr>
              <w:pStyle w:val="TableParagraph"/>
              <w:spacing w:before="188"/>
              <w:ind w:left="7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Cél/részcél</w:t>
            </w:r>
          </w:p>
        </w:tc>
        <w:tc>
          <w:tcPr>
            <w:tcW w:w="2443" w:type="dxa"/>
            <w:shd w:val="clear" w:color="auto" w:fill="FFFFFF"/>
          </w:tcPr>
          <w:p w:rsidR="00052E41" w:rsidRDefault="00052E41">
            <w:pPr>
              <w:pStyle w:val="TableParagraph"/>
              <w:spacing w:before="188"/>
              <w:ind w:left="2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Feladat/módszerek</w:t>
            </w:r>
          </w:p>
        </w:tc>
        <w:tc>
          <w:tcPr>
            <w:tcW w:w="1692" w:type="dxa"/>
            <w:shd w:val="clear" w:color="auto" w:fill="FFFFFF"/>
          </w:tcPr>
          <w:p w:rsidR="00052E41" w:rsidRDefault="00052E41">
            <w:pPr>
              <w:pStyle w:val="TableParagraph"/>
              <w:spacing w:before="49"/>
              <w:ind w:left="112" w:firstLine="2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Felelős és bevontak köre</w:t>
            </w:r>
          </w:p>
        </w:tc>
        <w:tc>
          <w:tcPr>
            <w:tcW w:w="1396" w:type="dxa"/>
            <w:shd w:val="clear" w:color="auto" w:fill="FFFFFF"/>
          </w:tcPr>
          <w:p w:rsidR="00052E41" w:rsidRDefault="00052E41">
            <w:pPr>
              <w:pStyle w:val="TableParagraph"/>
              <w:spacing w:before="188"/>
              <w:ind w:left="19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Határidő</w:t>
            </w:r>
          </w:p>
        </w:tc>
        <w:tc>
          <w:tcPr>
            <w:tcW w:w="2013" w:type="dxa"/>
            <w:shd w:val="clear" w:color="auto" w:fill="FFFFFF"/>
          </w:tcPr>
          <w:p w:rsidR="00052E41" w:rsidRDefault="00052E41">
            <w:pPr>
              <w:pStyle w:val="TableParagraph"/>
              <w:spacing w:before="188"/>
              <w:ind w:left="2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Sikerkritérium</w:t>
            </w:r>
          </w:p>
        </w:tc>
        <w:tc>
          <w:tcPr>
            <w:tcW w:w="1956" w:type="dxa"/>
            <w:shd w:val="clear" w:color="auto" w:fill="FFFFFF"/>
          </w:tcPr>
          <w:p w:rsidR="00052E41" w:rsidRDefault="00052E41">
            <w:pPr>
              <w:pStyle w:val="TableParagraph"/>
              <w:spacing w:before="49"/>
              <w:ind w:left="86" w:right="65" w:firstLine="8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Ellenőrzés/érté- kelés módja/ideje</w:t>
            </w:r>
          </w:p>
        </w:tc>
      </w:tr>
      <w:tr w:rsidR="00052E41" w:rsidTr="004D6DB1">
        <w:trPr>
          <w:trHeight w:val="5037"/>
        </w:trPr>
        <w:tc>
          <w:tcPr>
            <w:tcW w:w="2549" w:type="dxa"/>
          </w:tcPr>
          <w:p w:rsidR="00052E41" w:rsidRDefault="00052E41">
            <w:pPr>
              <w:pStyle w:val="TableParagraph"/>
              <w:spacing w:before="1"/>
              <w:ind w:right="39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 tanórám kívüli foglalkozások, tevékenységek, állandó, hagyományteremtő programok bővítése</w:t>
            </w:r>
          </w:p>
        </w:tc>
        <w:tc>
          <w:tcPr>
            <w:tcW w:w="2552" w:type="dxa"/>
          </w:tcPr>
          <w:p w:rsidR="00052E41" w:rsidRDefault="00052E41">
            <w:pPr>
              <w:pStyle w:val="TableParagraph"/>
              <w:spacing w:before="1"/>
              <w:ind w:right="9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Minél több diák bevonása a programokba, a szülők által biztosított lehetőségek kiaknázása</w:t>
            </w:r>
          </w:p>
          <w:p w:rsidR="00052E41" w:rsidRDefault="00052E41">
            <w:pPr>
              <w:pStyle w:val="TableParagraph"/>
              <w:spacing w:before="1"/>
              <w:ind w:right="9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Megjegyzés: a szülők vállalkozásai </w:t>
            </w:r>
            <w:r w:rsidR="00710011">
              <w:rPr>
                <w:sz w:val="24"/>
                <w:szCs w:val="24"/>
              </w:rPr>
              <w:t xml:space="preserve">legtöbb esetben </w:t>
            </w:r>
            <w:r>
              <w:rPr>
                <w:sz w:val="24"/>
                <w:szCs w:val="24"/>
              </w:rPr>
              <w:t>nincsenek a Kamaránál akkreditálva</w:t>
            </w:r>
          </w:p>
        </w:tc>
        <w:tc>
          <w:tcPr>
            <w:tcW w:w="2443" w:type="dxa"/>
          </w:tcPr>
          <w:p w:rsidR="00052E41" w:rsidRDefault="00052E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szervezett programok, megkezdett tevékenységek értékelése, a tapasztalatok alapján történő továbbvitele, új ötletek beemelése</w:t>
            </w:r>
          </w:p>
          <w:p w:rsidR="00052E41" w:rsidRDefault="00052E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programok még hatékonyabb reklámozása</w:t>
            </w:r>
          </w:p>
          <w:p w:rsidR="00052E41" w:rsidRDefault="00052E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pedagógusok módszertani továbbképzése</w:t>
            </w:r>
          </w:p>
          <w:p w:rsidR="004D6DB1" w:rsidRDefault="004D6D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Szülők bevonása az iskola kertjének rendezésébe</w:t>
            </w:r>
          </w:p>
          <w:p w:rsidR="004D6DB1" w:rsidRDefault="004D6D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Csonka János Emlékmúzeum meglátogatása</w:t>
            </w:r>
          </w:p>
        </w:tc>
        <w:tc>
          <w:tcPr>
            <w:tcW w:w="1692" w:type="dxa"/>
          </w:tcPr>
          <w:p w:rsidR="00052E41" w:rsidRDefault="00052E41">
            <w:pPr>
              <w:pStyle w:val="TableParagraph"/>
              <w:spacing w:before="44"/>
              <w:ind w:right="2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Vásárhelyiné</w:t>
            </w:r>
            <w:proofErr w:type="spellEnd"/>
            <w:r>
              <w:rPr>
                <w:sz w:val="24"/>
                <w:szCs w:val="24"/>
              </w:rPr>
              <w:t xml:space="preserve"> Gaál Gyöngyi (ig.)</w:t>
            </w:r>
          </w:p>
          <w:p w:rsidR="00052E41" w:rsidRDefault="00052E41">
            <w:pPr>
              <w:pStyle w:val="TableParagraph"/>
              <w:spacing w:before="44"/>
              <w:ind w:right="2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Komáromyné</w:t>
            </w:r>
            <w:proofErr w:type="spellEnd"/>
            <w:r>
              <w:rPr>
                <w:sz w:val="24"/>
                <w:szCs w:val="24"/>
              </w:rPr>
              <w:t xml:space="preserve"> Várady Ágnes (</w:t>
            </w:r>
            <w:proofErr w:type="spellStart"/>
            <w:r>
              <w:rPr>
                <w:sz w:val="24"/>
                <w:szCs w:val="24"/>
              </w:rPr>
              <w:t>ig.h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52E41" w:rsidRDefault="00052E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Farkas Tibor (rendszergazda) </w:t>
            </w:r>
            <w:proofErr w:type="spellStart"/>
            <w:r>
              <w:rPr>
                <w:sz w:val="24"/>
                <w:szCs w:val="24"/>
              </w:rPr>
              <w:t>Tancsa</w:t>
            </w:r>
            <w:proofErr w:type="spellEnd"/>
            <w:r>
              <w:rPr>
                <w:sz w:val="24"/>
                <w:szCs w:val="24"/>
              </w:rPr>
              <w:t xml:space="preserve"> Judit (pedagógus, </w:t>
            </w:r>
            <w:proofErr w:type="spellStart"/>
            <w:r>
              <w:rPr>
                <w:sz w:val="24"/>
                <w:szCs w:val="24"/>
              </w:rPr>
              <w:t>ofő</w:t>
            </w:r>
            <w:proofErr w:type="spellEnd"/>
            <w:r>
              <w:rPr>
                <w:sz w:val="24"/>
                <w:szCs w:val="24"/>
              </w:rPr>
              <w:t xml:space="preserve"> munkaközösség vezető) </w:t>
            </w:r>
          </w:p>
        </w:tc>
        <w:tc>
          <w:tcPr>
            <w:tcW w:w="1396" w:type="dxa"/>
          </w:tcPr>
          <w:p w:rsidR="00052E41" w:rsidRDefault="00052E41">
            <w:pPr>
              <w:pStyle w:val="TableParagraph"/>
              <w:spacing w:before="44"/>
              <w:ind w:left="58"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Folyamatos (honlap)</w:t>
            </w:r>
          </w:p>
          <w:p w:rsidR="00052E41" w:rsidRDefault="00052E41">
            <w:pPr>
              <w:pStyle w:val="TableParagraph"/>
              <w:spacing w:before="1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</w:t>
            </w:r>
          </w:p>
          <w:p w:rsidR="00052E41" w:rsidRDefault="00052E41">
            <w:pPr>
              <w:pStyle w:val="TableParagraph"/>
              <w:ind w:left="58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tanév </w:t>
            </w:r>
            <w:r>
              <w:rPr>
                <w:spacing w:val="-5"/>
                <w:sz w:val="24"/>
                <w:szCs w:val="24"/>
              </w:rPr>
              <w:t xml:space="preserve">végén </w:t>
            </w:r>
            <w:r>
              <w:rPr>
                <w:sz w:val="24"/>
                <w:szCs w:val="24"/>
              </w:rPr>
              <w:t>beszámolók</w:t>
            </w:r>
          </w:p>
        </w:tc>
        <w:tc>
          <w:tcPr>
            <w:tcW w:w="2013" w:type="dxa"/>
          </w:tcPr>
          <w:p w:rsidR="00052E41" w:rsidRDefault="00052E41">
            <w:pPr>
              <w:pStyle w:val="TableParagraph"/>
              <w:spacing w:befor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adott </w:t>
            </w:r>
            <w:r>
              <w:rPr>
                <w:spacing w:val="-3"/>
                <w:sz w:val="24"/>
                <w:szCs w:val="24"/>
              </w:rPr>
              <w:t xml:space="preserve">területen </w:t>
            </w:r>
            <w:r>
              <w:rPr>
                <w:sz w:val="24"/>
                <w:szCs w:val="24"/>
              </w:rPr>
              <w:t>végzett munka eredményes</w:t>
            </w:r>
          </w:p>
          <w:p w:rsidR="00052E41" w:rsidRDefault="00052E4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bemutatása.</w:t>
            </w:r>
          </w:p>
        </w:tc>
        <w:tc>
          <w:tcPr>
            <w:tcW w:w="1956" w:type="dxa"/>
          </w:tcPr>
          <w:p w:rsidR="00052E41" w:rsidRDefault="00052E41">
            <w:pPr>
              <w:pStyle w:val="TableParagraph"/>
              <w:spacing w:before="44"/>
              <w:ind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felelős a tanévzáró</w:t>
            </w:r>
          </w:p>
          <w:p w:rsidR="00052E41" w:rsidRDefault="00052E41">
            <w:pPr>
              <w:pStyle w:val="TableParagraph"/>
              <w:spacing w:before="1"/>
              <w:ind w:right="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értekezleten tanévenként</w:t>
            </w:r>
          </w:p>
          <w:p w:rsidR="00052E41" w:rsidRDefault="00052E41">
            <w:pPr>
              <w:pStyle w:val="TableParagraph"/>
              <w:ind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beszámol az adott területen végzett munkáról.</w:t>
            </w:r>
          </w:p>
        </w:tc>
      </w:tr>
    </w:tbl>
    <w:p w:rsidR="00052E41" w:rsidRDefault="00052E41">
      <w:pPr>
        <w:rPr>
          <w:sz w:val="24"/>
          <w:szCs w:val="24"/>
        </w:rPr>
        <w:sectPr w:rsidR="00052E41" w:rsidSect="00C96A2D">
          <w:headerReference w:type="default" r:id="rId8"/>
          <w:footerReference w:type="default" r:id="rId9"/>
          <w:pgSz w:w="16840" w:h="11910" w:orient="landscape"/>
          <w:pgMar w:top="1843" w:right="1020" w:bottom="1380" w:left="1000" w:header="441" w:footer="1199" w:gutter="0"/>
          <w:cols w:space="708"/>
        </w:sectPr>
      </w:pPr>
    </w:p>
    <w:p w:rsidR="00052E41" w:rsidRDefault="00052E41">
      <w:pPr>
        <w:pStyle w:val="Szvegtrzs"/>
        <w:spacing w:before="11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413"/>
        <w:gridCol w:w="2551"/>
        <w:gridCol w:w="1615"/>
        <w:gridCol w:w="1358"/>
        <w:gridCol w:w="2158"/>
        <w:gridCol w:w="1956"/>
      </w:tblGrid>
      <w:tr w:rsidR="00052E41">
        <w:trPr>
          <w:trHeight w:val="386"/>
        </w:trPr>
        <w:tc>
          <w:tcPr>
            <w:tcW w:w="14600" w:type="dxa"/>
            <w:gridSpan w:val="7"/>
            <w:shd w:val="clear" w:color="auto" w:fill="FFFFFF"/>
          </w:tcPr>
          <w:p w:rsidR="00052E41" w:rsidRDefault="00052E41">
            <w:pPr>
              <w:pStyle w:val="TableParagraph"/>
              <w:spacing w:before="5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Eredmények</w:t>
            </w:r>
          </w:p>
        </w:tc>
      </w:tr>
      <w:tr w:rsidR="00052E41">
        <w:trPr>
          <w:trHeight w:val="933"/>
        </w:trPr>
        <w:tc>
          <w:tcPr>
            <w:tcW w:w="14600" w:type="dxa"/>
            <w:gridSpan w:val="7"/>
          </w:tcPr>
          <w:p w:rsidR="00052E41" w:rsidRDefault="00052E41">
            <w:pPr>
              <w:pStyle w:val="TableParagraph"/>
              <w:spacing w:before="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Kiemelkedő területek:</w:t>
            </w:r>
          </w:p>
          <w:p w:rsidR="00052E41" w:rsidRDefault="00052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tanulók eredményeit az előírásokhoz igazodóan, tudatosan mérik, elemzik, értékelik. Az eredményeket publikálják, a szervezeti kultúra része az eredménymutatók gyűjtése, a partnerek is értesülnek az eredményekről. Nemzeti Egységes Tanulói Fittségi Teszten is részt vesznek a tanulók.</w:t>
            </w:r>
          </w:p>
          <w:p w:rsidR="00052E41" w:rsidRDefault="00052E41">
            <w:pPr>
              <w:pStyle w:val="TableParagraph"/>
              <w:spacing w:before="1"/>
              <w:ind w:right="489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2E41">
        <w:trPr>
          <w:trHeight w:val="933"/>
        </w:trPr>
        <w:tc>
          <w:tcPr>
            <w:tcW w:w="2549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29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Fejleszthető terület</w:t>
            </w:r>
          </w:p>
        </w:tc>
        <w:tc>
          <w:tcPr>
            <w:tcW w:w="2413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7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Cél/részcél</w:t>
            </w:r>
          </w:p>
        </w:tc>
        <w:tc>
          <w:tcPr>
            <w:tcW w:w="2551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3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Feladat/módszerek</w:t>
            </w:r>
          </w:p>
        </w:tc>
        <w:tc>
          <w:tcPr>
            <w:tcW w:w="1615" w:type="dxa"/>
            <w:shd w:val="clear" w:color="auto" w:fill="FFFFFF"/>
          </w:tcPr>
          <w:p w:rsidR="00052E41" w:rsidRDefault="00052E41">
            <w:pPr>
              <w:pStyle w:val="TableParagraph"/>
              <w:spacing w:before="49"/>
              <w:ind w:left="256" w:right="24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Felelős és bevontak köre</w:t>
            </w:r>
          </w:p>
        </w:tc>
        <w:tc>
          <w:tcPr>
            <w:tcW w:w="1358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0" w:right="20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Határidő</w:t>
            </w:r>
          </w:p>
        </w:tc>
        <w:tc>
          <w:tcPr>
            <w:tcW w:w="2158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3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Sikerkritérium</w:t>
            </w:r>
          </w:p>
        </w:tc>
        <w:tc>
          <w:tcPr>
            <w:tcW w:w="1956" w:type="dxa"/>
            <w:shd w:val="clear" w:color="auto" w:fill="FFFFFF"/>
          </w:tcPr>
          <w:p w:rsidR="00052E41" w:rsidRDefault="00052E41">
            <w:pPr>
              <w:pStyle w:val="TableParagraph"/>
              <w:spacing w:before="188"/>
              <w:ind w:left="87" w:right="64" w:firstLine="8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Ellenőrzés/érté- kelés módja/ideje</w:t>
            </w:r>
          </w:p>
        </w:tc>
      </w:tr>
      <w:tr w:rsidR="00052E41">
        <w:trPr>
          <w:trHeight w:val="3264"/>
        </w:trPr>
        <w:tc>
          <w:tcPr>
            <w:tcW w:w="2549" w:type="dxa"/>
          </w:tcPr>
          <w:p w:rsidR="00052E41" w:rsidRDefault="00052E41">
            <w:pPr>
              <w:pStyle w:val="TableParagraph"/>
              <w:spacing w:before="2"/>
              <w:ind w:left="0"/>
              <w:rPr>
                <w:sz w:val="38"/>
                <w:szCs w:val="3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 kompetenciamérés értékelését követő még hatékonyabb intézkedési terv kidolgozása munkaközösségekre, szaktanárokra</w:t>
            </w:r>
          </w:p>
        </w:tc>
        <w:tc>
          <w:tcPr>
            <w:tcW w:w="2413" w:type="dxa"/>
          </w:tcPr>
          <w:p w:rsidR="00052E41" w:rsidRDefault="009805BA">
            <w:pPr>
              <w:pStyle w:val="TableParagraph"/>
              <w:spacing w:before="9"/>
              <w:ind w:left="0"/>
              <w:rPr>
                <w:sz w:val="33"/>
                <w:szCs w:val="33"/>
              </w:rPr>
            </w:pPr>
            <w:r>
              <w:rPr>
                <w:sz w:val="24"/>
                <w:szCs w:val="24"/>
              </w:rPr>
              <w:t>A tre</w:t>
            </w:r>
            <w:r w:rsidR="00052E41">
              <w:rPr>
                <w:sz w:val="24"/>
                <w:szCs w:val="24"/>
              </w:rPr>
              <w:t>ndvizsgálat eredményeit figyelembe vevő további módszerek kidolgozása a kompetencia mérés eredményeinek javulása érdekében</w:t>
            </w:r>
          </w:p>
        </w:tc>
        <w:tc>
          <w:tcPr>
            <w:tcW w:w="2551" w:type="dxa"/>
          </w:tcPr>
          <w:p w:rsidR="00052E41" w:rsidRDefault="00052E41">
            <w:pPr>
              <w:pStyle w:val="TableParagraph"/>
              <w:spacing w:before="44"/>
              <w:ind w:right="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tanulók kompetenciáinak erősítése a tanítási</w:t>
            </w:r>
          </w:p>
          <w:p w:rsidR="00052E41" w:rsidRDefault="00052E41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órákon, tanórán kívüli</w:t>
            </w:r>
          </w:p>
          <w:p w:rsidR="00052E41" w:rsidRDefault="00052E41">
            <w:pPr>
              <w:pStyle w:val="TableParagraph"/>
              <w:ind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tevékenységek során. </w:t>
            </w:r>
          </w:p>
          <w:p w:rsidR="00052E41" w:rsidRDefault="00052E41">
            <w:pPr>
              <w:pStyle w:val="TableParagraph"/>
              <w:spacing w:before="44"/>
              <w:ind w:right="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gyengén teljesítő tanulók számára korrepetálások szervezése eseti és rendszeres módon.</w:t>
            </w:r>
          </w:p>
        </w:tc>
        <w:tc>
          <w:tcPr>
            <w:tcW w:w="1615" w:type="dxa"/>
          </w:tcPr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szaktanárok</w:t>
            </w:r>
          </w:p>
        </w:tc>
        <w:tc>
          <w:tcPr>
            <w:tcW w:w="1358" w:type="dxa"/>
          </w:tcPr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folyamatos</w:t>
            </w:r>
          </w:p>
        </w:tc>
        <w:tc>
          <w:tcPr>
            <w:tcW w:w="2158" w:type="dxa"/>
          </w:tcPr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Az eredmények javulása.</w:t>
            </w:r>
          </w:p>
        </w:tc>
        <w:tc>
          <w:tcPr>
            <w:tcW w:w="1956" w:type="dxa"/>
          </w:tcPr>
          <w:p w:rsidR="00052E41" w:rsidRDefault="00052E41">
            <w:pPr>
              <w:pStyle w:val="TableParagraph"/>
              <w:ind w:left="56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tanévben az eredmények kiértékelése, az előző évek</w:t>
            </w:r>
          </w:p>
          <w:p w:rsidR="00052E41" w:rsidRDefault="00052E41">
            <w:pPr>
              <w:pStyle w:val="TableParagraph"/>
              <w:ind w:left="56" w:righ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eredményével való összevetése, és ezek alapján</w:t>
            </w:r>
          </w:p>
          <w:p w:rsidR="00052E41" w:rsidRDefault="00052E41">
            <w:pPr>
              <w:pStyle w:val="TableParagraph"/>
              <w:spacing w:before="10"/>
              <w:ind w:left="0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intézkedési terv készítése.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Adott tanév június </w:t>
            </w:r>
            <w:r>
              <w:rPr>
                <w:spacing w:val="-6"/>
                <w:sz w:val="24"/>
                <w:szCs w:val="24"/>
              </w:rPr>
              <w:t>30.</w:t>
            </w:r>
          </w:p>
        </w:tc>
      </w:tr>
      <w:tr w:rsidR="00052E41">
        <w:trPr>
          <w:trHeight w:val="1696"/>
        </w:trPr>
        <w:tc>
          <w:tcPr>
            <w:tcW w:w="2549" w:type="dxa"/>
          </w:tcPr>
          <w:p w:rsidR="00052E41" w:rsidRDefault="00052E41">
            <w:pPr>
              <w:pStyle w:val="TableParagraph"/>
              <w:ind w:left="0" w:right="31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Érdemi pályakövetés</w:t>
            </w:r>
          </w:p>
        </w:tc>
        <w:tc>
          <w:tcPr>
            <w:tcW w:w="2413" w:type="dxa"/>
          </w:tcPr>
          <w:p w:rsidR="00052E41" w:rsidRDefault="00052E4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Hatékony módszer kidolgozása a tanulók elhelyezkedésének követésére, pályájuk alakulásának dokumentálására</w:t>
            </w:r>
          </w:p>
        </w:tc>
        <w:tc>
          <w:tcPr>
            <w:tcW w:w="2551" w:type="dxa"/>
          </w:tcPr>
          <w:p w:rsidR="00052E41" w:rsidRDefault="00052E41">
            <w:pPr>
              <w:pStyle w:val="TableParagraph"/>
              <w:ind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tanulók megszólítása az adatgyűjtés érdekében, az iskola honlapjáról letölthető kérdőívekkel,  </w:t>
            </w:r>
          </w:p>
          <w:p w:rsidR="00052E41" w:rsidRDefault="00052E41">
            <w:pPr>
              <w:pStyle w:val="TableParagraph"/>
              <w:ind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kapcsolattartással</w:t>
            </w:r>
          </w:p>
        </w:tc>
        <w:tc>
          <w:tcPr>
            <w:tcW w:w="1615" w:type="dxa"/>
          </w:tcPr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Varga Kolos (szakmai </w:t>
            </w:r>
            <w:proofErr w:type="spellStart"/>
            <w:r>
              <w:rPr>
                <w:sz w:val="24"/>
                <w:szCs w:val="24"/>
              </w:rPr>
              <w:t>ig.h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52E41" w:rsidRDefault="00052E4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spacing w:before="9"/>
              <w:ind w:left="0"/>
              <w:rPr>
                <w:sz w:val="31"/>
                <w:szCs w:val="31"/>
              </w:rPr>
            </w:pPr>
          </w:p>
          <w:p w:rsidR="00052E41" w:rsidRDefault="00052E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folyamatos</w:t>
            </w: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spacing w:before="9"/>
              <w:ind w:left="0"/>
              <w:rPr>
                <w:sz w:val="31"/>
                <w:szCs w:val="31"/>
              </w:rPr>
            </w:pPr>
          </w:p>
          <w:p w:rsidR="00052E41" w:rsidRDefault="00052E41">
            <w:pPr>
              <w:pStyle w:val="TableParagraph"/>
              <w:ind w:left="0" w:right="230"/>
              <w:jc w:val="righ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 a tanulók többségének sorsáról</w:t>
            </w: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spacing w:before="9"/>
              <w:ind w:left="0"/>
              <w:rPr>
                <w:sz w:val="33"/>
                <w:szCs w:val="33"/>
              </w:rPr>
            </w:pPr>
          </w:p>
          <w:p w:rsidR="00052E41" w:rsidRDefault="00052E41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52E41" w:rsidRDefault="00052E41">
            <w:pPr>
              <w:pStyle w:val="TableParagraph"/>
              <w:spacing w:before="10"/>
              <w:ind w:left="0"/>
              <w:rPr>
                <w:sz w:val="27"/>
                <w:szCs w:val="27"/>
              </w:rPr>
            </w:pPr>
          </w:p>
          <w:p w:rsidR="00052E41" w:rsidRDefault="00052E41">
            <w:pPr>
              <w:pStyle w:val="TableParagraph"/>
              <w:ind w:left="56" w:right="3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Minden </w:t>
            </w:r>
            <w:proofErr w:type="gramStart"/>
            <w:r>
              <w:rPr>
                <w:sz w:val="24"/>
                <w:szCs w:val="24"/>
              </w:rPr>
              <w:t>tanév nyitó</w:t>
            </w:r>
            <w:proofErr w:type="gramEnd"/>
            <w:r>
              <w:rPr>
                <w:sz w:val="24"/>
                <w:szCs w:val="24"/>
              </w:rPr>
              <w:t xml:space="preserve"> értekezlete</w:t>
            </w:r>
          </w:p>
        </w:tc>
      </w:tr>
    </w:tbl>
    <w:p w:rsidR="00052E41" w:rsidRDefault="00052E41">
      <w:pPr>
        <w:jc w:val="both"/>
        <w:rPr>
          <w:sz w:val="24"/>
          <w:szCs w:val="24"/>
        </w:rPr>
        <w:sectPr w:rsidR="00052E41">
          <w:pgSz w:w="16840" w:h="11910" w:orient="landscape"/>
          <w:pgMar w:top="1860" w:right="1020" w:bottom="1380" w:left="1000" w:header="441" w:footer="1199" w:gutter="0"/>
          <w:cols w:space="708"/>
        </w:sectPr>
      </w:pPr>
    </w:p>
    <w:p w:rsidR="00052E41" w:rsidRDefault="00052E41">
      <w:pPr>
        <w:pStyle w:val="Szvegtrzs"/>
        <w:spacing w:before="11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2268"/>
        <w:gridCol w:w="3236"/>
        <w:gridCol w:w="1559"/>
        <w:gridCol w:w="1418"/>
        <w:gridCol w:w="2154"/>
        <w:gridCol w:w="1956"/>
      </w:tblGrid>
      <w:tr w:rsidR="00052E41">
        <w:trPr>
          <w:trHeight w:val="386"/>
        </w:trPr>
        <w:tc>
          <w:tcPr>
            <w:tcW w:w="14600" w:type="dxa"/>
            <w:gridSpan w:val="7"/>
            <w:shd w:val="clear" w:color="auto" w:fill="FFFFFF"/>
          </w:tcPr>
          <w:p w:rsidR="00052E41" w:rsidRDefault="00052E41">
            <w:pPr>
              <w:pStyle w:val="TableParagraph"/>
              <w:spacing w:before="5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Belső kapcsolatok, együttműködés, kommunikáció</w:t>
            </w:r>
          </w:p>
        </w:tc>
      </w:tr>
      <w:tr w:rsidR="00052E41">
        <w:trPr>
          <w:trHeight w:val="1534"/>
        </w:trPr>
        <w:tc>
          <w:tcPr>
            <w:tcW w:w="14600" w:type="dxa"/>
            <w:gridSpan w:val="7"/>
          </w:tcPr>
          <w:p w:rsidR="00052E41" w:rsidRDefault="00052E41">
            <w:pPr>
              <w:pStyle w:val="TableParagraph"/>
              <w:spacing w:before="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Kiemelkedő területek:</w:t>
            </w:r>
          </w:p>
          <w:p w:rsidR="00052E41" w:rsidRDefault="00052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szakmai együttműködés keretei hagyományos formákban jól szervezettek, a rendszeres szakmai értekezletek előre tervezettek. A munkaközösségek önállóan dolgoznak, jó team-munkát végeznek. A konkrét oktatás, heti akár 26 órán felül sokrétű tevékenységeket végeznek a pedagógusok, nagy teherbírással. Az intézményvezetés kiemelten támogatja a pedagógusok továbbképzését, átképzését. Az információáramlás, a kommunikáció rendszeres és szervezett formái: e-mail, KRÉTA elektronikus napló, honlap, értekezlet, nevelői hirdetőfal.</w:t>
            </w:r>
          </w:p>
          <w:p w:rsidR="00052E41" w:rsidRDefault="00052E41">
            <w:pPr>
              <w:pStyle w:val="TableParagraph"/>
              <w:spacing w:before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2E41">
        <w:trPr>
          <w:trHeight w:val="820"/>
        </w:trPr>
        <w:tc>
          <w:tcPr>
            <w:tcW w:w="2009" w:type="dxa"/>
            <w:shd w:val="clear" w:color="auto" w:fill="FFFFFF"/>
          </w:tcPr>
          <w:p w:rsidR="00052E41" w:rsidRDefault="00052E41">
            <w:pPr>
              <w:pStyle w:val="TableParagraph"/>
              <w:spacing w:before="188"/>
              <w:ind w:left="664" w:right="367" w:hanging="2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Fejleszthető terület</w:t>
            </w:r>
          </w:p>
        </w:tc>
        <w:tc>
          <w:tcPr>
            <w:tcW w:w="2268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5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Cél/részcél</w:t>
            </w:r>
          </w:p>
        </w:tc>
        <w:tc>
          <w:tcPr>
            <w:tcW w:w="3236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7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Feladat/módszerek</w:t>
            </w:r>
          </w:p>
        </w:tc>
        <w:tc>
          <w:tcPr>
            <w:tcW w:w="1559" w:type="dxa"/>
            <w:shd w:val="clear" w:color="auto" w:fill="FFFFFF"/>
          </w:tcPr>
          <w:p w:rsidR="00052E41" w:rsidRDefault="00052E41">
            <w:pPr>
              <w:pStyle w:val="TableParagraph"/>
              <w:spacing w:before="49"/>
              <w:ind w:left="256" w:right="24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Felelős és bevontak köre</w:t>
            </w:r>
          </w:p>
        </w:tc>
        <w:tc>
          <w:tcPr>
            <w:tcW w:w="1418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0" w:right="20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Határidő</w:t>
            </w:r>
          </w:p>
        </w:tc>
        <w:tc>
          <w:tcPr>
            <w:tcW w:w="2154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3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Sikerkritérium</w:t>
            </w:r>
          </w:p>
        </w:tc>
        <w:tc>
          <w:tcPr>
            <w:tcW w:w="1956" w:type="dxa"/>
            <w:shd w:val="clear" w:color="auto" w:fill="FFFFFF"/>
          </w:tcPr>
          <w:p w:rsidR="00052E41" w:rsidRDefault="00052E41">
            <w:pPr>
              <w:pStyle w:val="TableParagraph"/>
              <w:spacing w:before="188"/>
              <w:ind w:left="87" w:right="64" w:firstLine="8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Ellenőrzés/érté- kelés módja/ideje</w:t>
            </w:r>
          </w:p>
        </w:tc>
      </w:tr>
      <w:tr w:rsidR="00052E41">
        <w:trPr>
          <w:trHeight w:val="4246"/>
        </w:trPr>
        <w:tc>
          <w:tcPr>
            <w:tcW w:w="2009" w:type="dxa"/>
          </w:tcPr>
          <w:p w:rsidR="00052E41" w:rsidRDefault="00052E41" w:rsidP="00710011">
            <w:pPr>
              <w:pStyle w:val="TableParagraph"/>
              <w:spacing w:before="234"/>
              <w:ind w:left="0" w:right="36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Az elvégzett munka motiváló értékelése és</w:t>
            </w:r>
          </w:p>
          <w:p w:rsidR="00052E41" w:rsidRDefault="00052E41">
            <w:pPr>
              <w:pStyle w:val="TableParagraph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elismerése, a belső információátadás módszereinek bővítése</w:t>
            </w:r>
          </w:p>
        </w:tc>
        <w:tc>
          <w:tcPr>
            <w:tcW w:w="2268" w:type="dxa"/>
          </w:tcPr>
          <w:p w:rsidR="00052E41" w:rsidRDefault="00052E41">
            <w:pPr>
              <w:pStyle w:val="TableParagraph"/>
              <w:spacing w:before="9"/>
              <w:ind w:left="0"/>
              <w:rPr>
                <w:sz w:val="33"/>
                <w:szCs w:val="33"/>
              </w:rPr>
            </w:pPr>
          </w:p>
          <w:p w:rsidR="00052E41" w:rsidRDefault="00052E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munkatársak jó gyakorlatainak átadása</w:t>
            </w:r>
          </w:p>
          <w:p w:rsidR="00052E41" w:rsidRDefault="00052E41">
            <w:pPr>
              <w:pStyle w:val="TableParagraph"/>
              <w:ind w:righ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szakmai műhelymunka kibővítése</w:t>
            </w:r>
          </w:p>
        </w:tc>
        <w:tc>
          <w:tcPr>
            <w:tcW w:w="3236" w:type="dxa"/>
          </w:tcPr>
          <w:p w:rsidR="00052E41" w:rsidRDefault="00052E41">
            <w:pPr>
              <w:pStyle w:val="TableParagraph"/>
              <w:spacing w:before="44"/>
              <w:ind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intézményi és a munkaközösségi munkatervekben a követendő gyakorlatok megjelenítése.</w:t>
            </w:r>
          </w:p>
          <w:p w:rsidR="00052E41" w:rsidRDefault="00052E41">
            <w:pPr>
              <w:pStyle w:val="TableParagraph"/>
              <w:spacing w:before="44"/>
              <w:ind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Bemutató órák tartása, mellyel ösztönözni lehet a pedagógusokat a jó gyakorlatok, módszerek adaptálására. A nevelőtestületi értekezleteken minden alkalommal kiemelni az elért eredményeket. (versenyeredmények, egyéni</w:t>
            </w:r>
          </w:p>
          <w:p w:rsidR="00052E41" w:rsidRDefault="00052E41">
            <w:pPr>
              <w:pStyle w:val="TableParagraph"/>
              <w:spacing w:before="1"/>
              <w:ind w:righ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tehetséggondozó és felzárkóztató munka, pályázati tevékenységek, önként vállalt feladatok, új kezdeményezések)</w:t>
            </w:r>
          </w:p>
          <w:p w:rsidR="00052E41" w:rsidRDefault="00052E41">
            <w:pPr>
              <w:pStyle w:val="TableParagraph"/>
              <w:spacing w:before="1"/>
              <w:ind w:right="18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Intézményi vezetők</w:t>
            </w:r>
          </w:p>
          <w:p w:rsidR="00052E41" w:rsidRDefault="00052E41">
            <w:pPr>
              <w:pStyle w:val="TableParagraph"/>
              <w:spacing w:before="10"/>
              <w:ind w:left="0"/>
              <w:rPr>
                <w:sz w:val="21"/>
                <w:szCs w:val="21"/>
              </w:rPr>
            </w:pPr>
          </w:p>
          <w:p w:rsidR="0008155E" w:rsidRDefault="00052E41">
            <w:pPr>
              <w:pStyle w:val="TableParagraph"/>
              <w:ind w:left="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Munkaközös-</w:t>
            </w:r>
          </w:p>
          <w:p w:rsidR="00052E41" w:rsidRDefault="00052E41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ség</w:t>
            </w:r>
            <w:proofErr w:type="spellEnd"/>
            <w:r>
              <w:rPr>
                <w:sz w:val="24"/>
                <w:szCs w:val="24"/>
              </w:rPr>
              <w:t xml:space="preserve"> vezetők</w:t>
            </w:r>
          </w:p>
        </w:tc>
        <w:tc>
          <w:tcPr>
            <w:tcW w:w="1418" w:type="dxa"/>
          </w:tcPr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spacing w:before="183"/>
              <w:ind w:left="0" w:right="1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Folyamatos</w:t>
            </w:r>
          </w:p>
        </w:tc>
        <w:tc>
          <w:tcPr>
            <w:tcW w:w="2154" w:type="dxa"/>
          </w:tcPr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spacing w:before="10"/>
              <w:ind w:left="0"/>
              <w:rPr>
                <w:sz w:val="21"/>
                <w:szCs w:val="21"/>
              </w:rPr>
            </w:pPr>
          </w:p>
          <w:p w:rsidR="00052E41" w:rsidRDefault="00052E41">
            <w:pPr>
              <w:pStyle w:val="TableParagraph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jónak mondható munkahelyi légkör, elégedettség</w:t>
            </w:r>
          </w:p>
          <w:p w:rsidR="00052E41" w:rsidRDefault="00052E41">
            <w:pPr>
              <w:pStyle w:val="TableParagraph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megtartása. A munkatársak</w:t>
            </w:r>
          </w:p>
          <w:p w:rsidR="00052E41" w:rsidRDefault="00052E41">
            <w:pPr>
              <w:pStyle w:val="TableParagraph"/>
              <w:ind w:left="56" w:righ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intézményhez való kötődése.</w:t>
            </w:r>
          </w:p>
        </w:tc>
        <w:tc>
          <w:tcPr>
            <w:tcW w:w="1956" w:type="dxa"/>
          </w:tcPr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spacing w:before="10"/>
              <w:ind w:left="0"/>
              <w:rPr>
                <w:sz w:val="23"/>
                <w:szCs w:val="23"/>
              </w:rPr>
            </w:pPr>
          </w:p>
          <w:p w:rsidR="00052E41" w:rsidRDefault="00052E41">
            <w:pPr>
              <w:pStyle w:val="TableParagraph"/>
              <w:ind w:left="56" w:righ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Folyamatos</w:t>
            </w:r>
          </w:p>
          <w:p w:rsidR="00052E41" w:rsidRDefault="00052E41">
            <w:pPr>
              <w:pStyle w:val="TableParagraph"/>
              <w:ind w:left="56" w:righ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Pedagógus elégedettségi kérdőív kitöltése az aktuális tanév végén</w:t>
            </w:r>
          </w:p>
        </w:tc>
      </w:tr>
    </w:tbl>
    <w:p w:rsidR="00052E41" w:rsidRDefault="00052E41">
      <w:pPr>
        <w:rPr>
          <w:sz w:val="24"/>
          <w:szCs w:val="24"/>
        </w:rPr>
        <w:sectPr w:rsidR="00052E41">
          <w:pgSz w:w="16840" w:h="11910" w:orient="landscape"/>
          <w:pgMar w:top="1860" w:right="1020" w:bottom="1380" w:left="1000" w:header="441" w:footer="1199" w:gutter="0"/>
          <w:cols w:space="708"/>
        </w:sectPr>
      </w:pPr>
    </w:p>
    <w:p w:rsidR="00052E41" w:rsidRDefault="00052E41">
      <w:pPr>
        <w:pStyle w:val="Szvegtrzs"/>
        <w:spacing w:before="11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552"/>
        <w:gridCol w:w="2697"/>
        <w:gridCol w:w="1330"/>
        <w:gridCol w:w="1358"/>
        <w:gridCol w:w="2158"/>
        <w:gridCol w:w="1956"/>
      </w:tblGrid>
      <w:tr w:rsidR="00052E41">
        <w:trPr>
          <w:trHeight w:val="386"/>
        </w:trPr>
        <w:tc>
          <w:tcPr>
            <w:tcW w:w="14600" w:type="dxa"/>
            <w:gridSpan w:val="7"/>
            <w:shd w:val="clear" w:color="auto" w:fill="FFFFFF"/>
          </w:tcPr>
          <w:p w:rsidR="00052E41" w:rsidRDefault="00052E41">
            <w:pPr>
              <w:pStyle w:val="TableParagraph"/>
              <w:spacing w:before="5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Az intézmény külső kapcsolatai</w:t>
            </w:r>
          </w:p>
        </w:tc>
      </w:tr>
      <w:tr w:rsidR="00052E41">
        <w:trPr>
          <w:trHeight w:val="1210"/>
        </w:trPr>
        <w:tc>
          <w:tcPr>
            <w:tcW w:w="14600" w:type="dxa"/>
            <w:gridSpan w:val="7"/>
          </w:tcPr>
          <w:p w:rsidR="00052E41" w:rsidRDefault="00052E41">
            <w:pPr>
              <w:pStyle w:val="TableParagraph"/>
              <w:spacing w:before="4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Kiemelkedő területek:</w:t>
            </w:r>
          </w:p>
          <w:p w:rsidR="00052E41" w:rsidRDefault="00052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intézmény hasznos partnerkapcsolatok, szakmai együttműködések (Ford Karrier program, Bosch, Maróti online program) kiépítésre törekszik, és sikereket is ér el ezeken a területeken. Az intézményvezetés elkötelezett a Centrum többi tagintézményével való gyümölcsöző együttműködése mellett. Kiemelkedő számú, 48 külső gyakorlati hellyel állnak kapcsolatban. A Szakmák éjszakája rendezvényei kapcsán több száz érdeklődő kereste fel az intézményt. Az intézmény széles körben (kerületi, Budapesti, Pest megyei, külföldi szinten) építette ki és működteti kapcsolatait.</w:t>
            </w:r>
          </w:p>
          <w:p w:rsidR="00052E41" w:rsidRDefault="00052E41">
            <w:pPr>
              <w:pStyle w:val="TableParagraph"/>
              <w:spacing w:before="1"/>
              <w:ind w:right="19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2E41" w:rsidTr="009805BA">
        <w:trPr>
          <w:trHeight w:val="1103"/>
        </w:trPr>
        <w:tc>
          <w:tcPr>
            <w:tcW w:w="2549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29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Fejleszthető terület</w:t>
            </w:r>
          </w:p>
        </w:tc>
        <w:tc>
          <w:tcPr>
            <w:tcW w:w="2552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7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Cél/részcél</w:t>
            </w:r>
          </w:p>
        </w:tc>
        <w:tc>
          <w:tcPr>
            <w:tcW w:w="2697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3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Feladat/módszerek</w:t>
            </w:r>
          </w:p>
        </w:tc>
        <w:tc>
          <w:tcPr>
            <w:tcW w:w="1330" w:type="dxa"/>
            <w:shd w:val="clear" w:color="auto" w:fill="FFFFFF"/>
          </w:tcPr>
          <w:p w:rsidR="00052E41" w:rsidRDefault="00052E41" w:rsidP="00A92FB2">
            <w:pPr>
              <w:pStyle w:val="TableParagraph"/>
              <w:spacing w:before="49"/>
              <w:ind w:left="256" w:right="24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Felelős és </w:t>
            </w:r>
            <w:proofErr w:type="spellStart"/>
            <w:r>
              <w:rPr>
                <w:b/>
                <w:bCs/>
                <w:sz w:val="24"/>
                <w:szCs w:val="24"/>
              </w:rPr>
              <w:t>bevon</w:t>
            </w:r>
            <w:r w:rsidR="009805BA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tak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köre</w:t>
            </w:r>
          </w:p>
        </w:tc>
        <w:tc>
          <w:tcPr>
            <w:tcW w:w="1358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0" w:right="20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Határidő</w:t>
            </w:r>
          </w:p>
        </w:tc>
        <w:tc>
          <w:tcPr>
            <w:tcW w:w="2158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3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Sikerkritérium</w:t>
            </w:r>
          </w:p>
        </w:tc>
        <w:tc>
          <w:tcPr>
            <w:tcW w:w="1956" w:type="dxa"/>
            <w:shd w:val="clear" w:color="auto" w:fill="FFFFFF"/>
          </w:tcPr>
          <w:p w:rsidR="00052E41" w:rsidRDefault="00052E41">
            <w:pPr>
              <w:pStyle w:val="TableParagraph"/>
              <w:spacing w:before="188"/>
              <w:ind w:left="87" w:right="64" w:firstLine="8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Ellenőrzés/érté- kelés módja/ideje</w:t>
            </w:r>
          </w:p>
        </w:tc>
      </w:tr>
      <w:tr w:rsidR="00052E41" w:rsidTr="00370FF6">
        <w:trPr>
          <w:trHeight w:val="3142"/>
        </w:trPr>
        <w:tc>
          <w:tcPr>
            <w:tcW w:w="2549" w:type="dxa"/>
          </w:tcPr>
          <w:p w:rsidR="00052E41" w:rsidRDefault="00052E41" w:rsidP="0023040B">
            <w:pPr>
              <w:pStyle w:val="TableParagraph"/>
              <w:spacing w:before="1"/>
              <w:ind w:left="0" w:right="48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Az iskola számára állandó és fontos feladat </w:t>
            </w:r>
            <w:r w:rsidR="00A629CA">
              <w:rPr>
                <w:b/>
                <w:bCs/>
                <w:i/>
                <w:iCs/>
                <w:sz w:val="24"/>
                <w:szCs w:val="24"/>
              </w:rPr>
              <w:t xml:space="preserve">az iskola bemutatása, reklámozása, </w:t>
            </w:r>
            <w:r w:rsidR="009017CB">
              <w:rPr>
                <w:b/>
                <w:bCs/>
                <w:i/>
                <w:iCs/>
                <w:sz w:val="24"/>
                <w:szCs w:val="24"/>
              </w:rPr>
              <w:t xml:space="preserve">működéséről, </w:t>
            </w:r>
            <w:r w:rsidR="00A629CA">
              <w:rPr>
                <w:b/>
                <w:bCs/>
                <w:i/>
                <w:iCs/>
                <w:sz w:val="24"/>
                <w:szCs w:val="24"/>
              </w:rPr>
              <w:t xml:space="preserve">programjairól, eseményeiről tájékoztatás nyújtása, </w:t>
            </w:r>
            <w:r w:rsidR="0023040B">
              <w:rPr>
                <w:b/>
                <w:bCs/>
                <w:i/>
                <w:iCs/>
                <w:sz w:val="24"/>
                <w:szCs w:val="24"/>
              </w:rPr>
              <w:t>törekszün</w:t>
            </w:r>
            <w:r w:rsidR="00A629CA">
              <w:rPr>
                <w:b/>
                <w:bCs/>
                <w:i/>
                <w:iCs/>
                <w:sz w:val="24"/>
                <w:szCs w:val="24"/>
              </w:rPr>
              <w:t>k ennek so</w:t>
            </w:r>
            <w:r w:rsidR="009F7680">
              <w:rPr>
                <w:b/>
                <w:bCs/>
                <w:i/>
                <w:iCs/>
                <w:sz w:val="24"/>
                <w:szCs w:val="24"/>
              </w:rPr>
              <w:t>k</w:t>
            </w:r>
            <w:r w:rsidR="0023040B">
              <w:rPr>
                <w:b/>
                <w:bCs/>
                <w:i/>
                <w:iCs/>
                <w:sz w:val="24"/>
                <w:szCs w:val="24"/>
              </w:rPr>
              <w:t>színűségére</w:t>
            </w:r>
          </w:p>
        </w:tc>
        <w:tc>
          <w:tcPr>
            <w:tcW w:w="2552" w:type="dxa"/>
          </w:tcPr>
          <w:p w:rsidR="00052E41" w:rsidRPr="009F7680" w:rsidRDefault="009F7680">
            <w:pPr>
              <w:pStyle w:val="TableParagraph"/>
              <w:spacing w:before="10"/>
              <w:ind w:left="0"/>
              <w:rPr>
                <w:bCs/>
                <w:iCs/>
                <w:sz w:val="24"/>
                <w:szCs w:val="24"/>
              </w:rPr>
            </w:pPr>
            <w:r w:rsidRPr="009F7680">
              <w:rPr>
                <w:bCs/>
                <w:iCs/>
                <w:sz w:val="24"/>
                <w:szCs w:val="24"/>
              </w:rPr>
              <w:t xml:space="preserve">Kiemelt célunk </w:t>
            </w:r>
            <w:r w:rsidR="00A629CA" w:rsidRPr="009F7680">
              <w:rPr>
                <w:bCs/>
                <w:iCs/>
                <w:sz w:val="24"/>
                <w:szCs w:val="24"/>
              </w:rPr>
              <w:t xml:space="preserve">a weblap folyamatos fejlesztése </w:t>
            </w:r>
          </w:p>
          <w:p w:rsidR="009F7680" w:rsidRPr="009F7680" w:rsidRDefault="009F7680">
            <w:pPr>
              <w:pStyle w:val="TableParagraph"/>
              <w:spacing w:before="10"/>
              <w:ind w:left="0"/>
              <w:rPr>
                <w:bCs/>
                <w:iCs/>
                <w:sz w:val="24"/>
                <w:szCs w:val="24"/>
              </w:rPr>
            </w:pPr>
            <w:r w:rsidRPr="009F7680">
              <w:rPr>
                <w:bCs/>
                <w:iCs/>
                <w:sz w:val="24"/>
                <w:szCs w:val="24"/>
              </w:rPr>
              <w:t xml:space="preserve">Az általános iskolák </w:t>
            </w:r>
            <w:r w:rsidR="009017CB">
              <w:rPr>
                <w:bCs/>
                <w:iCs/>
                <w:sz w:val="24"/>
                <w:szCs w:val="24"/>
              </w:rPr>
              <w:t>még szélesebb körben való elérése</w:t>
            </w:r>
          </w:p>
          <w:p w:rsidR="009F7680" w:rsidRDefault="009017CB">
            <w:pPr>
              <w:pStyle w:val="TableParagraph"/>
              <w:spacing w:before="10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Szülők változatosabb, újszerűbb módon történő bevonás az iskola életébe</w:t>
            </w:r>
          </w:p>
          <w:p w:rsidR="00052E41" w:rsidRDefault="00052E41" w:rsidP="00A629CA">
            <w:pPr>
              <w:pStyle w:val="TableParagraph"/>
              <w:ind w:right="99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52E41" w:rsidRDefault="00052E41" w:rsidP="009F7680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iskolai honlap magas színvonalon és naprakészen tartása,</w:t>
            </w:r>
          </w:p>
          <w:p w:rsidR="00052E41" w:rsidRDefault="00052E41" w:rsidP="009F7680">
            <w:pPr>
              <w:pStyle w:val="TableParagraph"/>
              <w:ind w:left="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továbbfejlesztése, még több információ</w:t>
            </w:r>
          </w:p>
          <w:p w:rsidR="00052E41" w:rsidRDefault="00052E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megosztása.</w:t>
            </w:r>
          </w:p>
          <w:p w:rsidR="00052E41" w:rsidRDefault="009F7680" w:rsidP="00370FF6">
            <w:pPr>
              <w:pStyle w:val="TableParagraph"/>
              <w:ind w:righ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weblap aktív tartalmi elemeinek bővítése</w:t>
            </w:r>
            <w:r w:rsidR="00370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52E41">
              <w:rPr>
                <w:sz w:val="24"/>
                <w:szCs w:val="24"/>
              </w:rPr>
              <w:t>Iskolai közösségi oldal aktív működtetése.</w:t>
            </w:r>
          </w:p>
          <w:p w:rsidR="003D1FF3" w:rsidRDefault="003D1FF3" w:rsidP="00370FF6">
            <w:pPr>
              <w:pStyle w:val="TableParagraph"/>
              <w:ind w:righ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iskolát népszerűsítő programok általános iskolák számára a Kamarával illetve más szervezetekkel összefogva. Szülők még rendszeresebb bevonás az iskola életébe </w:t>
            </w:r>
          </w:p>
        </w:tc>
        <w:tc>
          <w:tcPr>
            <w:tcW w:w="1330" w:type="dxa"/>
          </w:tcPr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spacing w:before="9"/>
              <w:ind w:left="0"/>
              <w:rPr>
                <w:sz w:val="33"/>
                <w:szCs w:val="33"/>
              </w:rPr>
            </w:pPr>
          </w:p>
          <w:p w:rsidR="00052E41" w:rsidRDefault="00052E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Valamennyi dolgozó</w:t>
            </w:r>
          </w:p>
        </w:tc>
        <w:tc>
          <w:tcPr>
            <w:tcW w:w="1358" w:type="dxa"/>
          </w:tcPr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spacing w:before="229"/>
              <w:ind w:left="0" w:right="1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Folyamatos</w:t>
            </w:r>
          </w:p>
        </w:tc>
        <w:tc>
          <w:tcPr>
            <w:tcW w:w="2158" w:type="dxa"/>
          </w:tcPr>
          <w:p w:rsidR="00052E41" w:rsidRDefault="00052E41">
            <w:pPr>
              <w:pStyle w:val="TableParagraph"/>
              <w:spacing w:before="181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iskola népszerűségének</w:t>
            </w:r>
          </w:p>
          <w:p w:rsidR="00052E41" w:rsidRDefault="00052E41">
            <w:pPr>
              <w:pStyle w:val="TableParagraph"/>
              <w:spacing w:before="1"/>
              <w:ind w:left="56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tovább</w:t>
            </w:r>
            <w:r w:rsidR="0023040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növekedése, ami a tanulólétszám, és a jelentkezők eredményeiben, valamint az iskola kívülről kapott</w:t>
            </w:r>
          </w:p>
          <w:p w:rsidR="00052E41" w:rsidRDefault="00052E41">
            <w:pPr>
              <w:pStyle w:val="TableParagraph"/>
              <w:ind w:left="56" w:righ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elismeréseivel mérhető.</w:t>
            </w:r>
          </w:p>
        </w:tc>
        <w:tc>
          <w:tcPr>
            <w:tcW w:w="1956" w:type="dxa"/>
          </w:tcPr>
          <w:p w:rsidR="00052E41" w:rsidRDefault="00052E41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052E41" w:rsidRDefault="00052E41">
            <w:pPr>
              <w:pStyle w:val="TableParagraph"/>
              <w:spacing w:before="10"/>
              <w:ind w:left="0"/>
              <w:rPr>
                <w:sz w:val="25"/>
                <w:szCs w:val="25"/>
              </w:rPr>
            </w:pPr>
          </w:p>
          <w:p w:rsidR="00052E41" w:rsidRDefault="00052E41">
            <w:pPr>
              <w:pStyle w:val="TableParagraph"/>
              <w:ind w:left="56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honlap minden tanév elején</w:t>
            </w:r>
          </w:p>
          <w:p w:rsidR="00052E41" w:rsidRDefault="00052E41">
            <w:pPr>
              <w:pStyle w:val="TableParagraph"/>
              <w:ind w:left="56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történő teljes körű átvizsgálása, majd a tanév során az folyamatos</w:t>
            </w:r>
          </w:p>
          <w:p w:rsidR="00052E41" w:rsidRDefault="00052E41">
            <w:pPr>
              <w:pStyle w:val="TableParagraph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frissítése.</w:t>
            </w:r>
          </w:p>
        </w:tc>
      </w:tr>
    </w:tbl>
    <w:p w:rsidR="00052E41" w:rsidRDefault="00052E41">
      <w:pPr>
        <w:rPr>
          <w:sz w:val="24"/>
          <w:szCs w:val="24"/>
        </w:rPr>
        <w:sectPr w:rsidR="00052E41" w:rsidSect="009805BA">
          <w:pgSz w:w="16840" w:h="11910" w:orient="landscape"/>
          <w:pgMar w:top="1560" w:right="1020" w:bottom="1380" w:left="1000" w:header="441" w:footer="1199" w:gutter="0"/>
          <w:cols w:space="708"/>
        </w:sectPr>
      </w:pPr>
    </w:p>
    <w:p w:rsidR="00052E41" w:rsidRDefault="00052E41">
      <w:pPr>
        <w:pStyle w:val="Szvegtrzs"/>
        <w:spacing w:before="11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552"/>
        <w:gridCol w:w="2551"/>
        <w:gridCol w:w="1476"/>
        <w:gridCol w:w="1358"/>
        <w:gridCol w:w="2125"/>
        <w:gridCol w:w="2126"/>
      </w:tblGrid>
      <w:tr w:rsidR="00052E41" w:rsidTr="00CF1B16">
        <w:trPr>
          <w:trHeight w:val="386"/>
        </w:trPr>
        <w:tc>
          <w:tcPr>
            <w:tcW w:w="14737" w:type="dxa"/>
            <w:gridSpan w:val="7"/>
            <w:shd w:val="clear" w:color="auto" w:fill="FFFFFF"/>
          </w:tcPr>
          <w:p w:rsidR="00052E41" w:rsidRDefault="00052E41">
            <w:pPr>
              <w:pStyle w:val="TableParagraph"/>
              <w:spacing w:before="5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A pedagógiai munka feltételei</w:t>
            </w:r>
          </w:p>
        </w:tc>
      </w:tr>
      <w:tr w:rsidR="00052E41" w:rsidTr="00CF1B16">
        <w:trPr>
          <w:trHeight w:val="1210"/>
        </w:trPr>
        <w:tc>
          <w:tcPr>
            <w:tcW w:w="14737" w:type="dxa"/>
            <w:gridSpan w:val="7"/>
          </w:tcPr>
          <w:p w:rsidR="00052E41" w:rsidRDefault="00052E41">
            <w:pPr>
              <w:pStyle w:val="TableParagraph"/>
              <w:spacing w:before="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Kiemelkedő területek:</w:t>
            </w:r>
          </w:p>
          <w:p w:rsidR="0023040B" w:rsidRPr="005D0C70" w:rsidRDefault="0023040B" w:rsidP="0023040B">
            <w:pPr>
              <w:rPr>
                <w:rFonts w:eastAsia="Times New Roman" w:cs="Times New Roman"/>
                <w:sz w:val="24"/>
                <w:szCs w:val="24"/>
              </w:rPr>
            </w:pPr>
            <w:r w:rsidRPr="005D0C70">
              <w:rPr>
                <w:rFonts w:eastAsia="Times New Roman" w:cs="Times New Roman"/>
                <w:sz w:val="24"/>
                <w:szCs w:val="24"/>
              </w:rPr>
              <w:t xml:space="preserve">Az infrastruktúra adottságai országos viszonylatban is kiemelkedőek. Az intézmény a jelenleg ellátandó szakképzési feladatainál nagyobb kapacitással rendelkezik: magasabb szintű, többféle, nagyobb volumenű feladatot is el tudnának látni. Az iskolavezetés prioritásként kezeli és támogatja a tanárok komplex (pedagógiai, módszertani, szakmai) továbbképzését, törekszik a teljes ellátottság napi szintű biztosítására. Az utóbbi tanévekben láthatóan kiemelt hangsúlyt fektetnek az </w:t>
            </w:r>
            <w:proofErr w:type="spellStart"/>
            <w:r w:rsidRPr="005D0C70">
              <w:rPr>
                <w:rFonts w:eastAsia="Times New Roman" w:cs="Times New Roman"/>
                <w:sz w:val="24"/>
                <w:szCs w:val="24"/>
              </w:rPr>
              <w:t>IKT-eszközök</w:t>
            </w:r>
            <w:proofErr w:type="spellEnd"/>
            <w:r w:rsidRPr="005D0C70">
              <w:rPr>
                <w:rFonts w:eastAsia="Times New Roman" w:cs="Times New Roman"/>
                <w:sz w:val="24"/>
                <w:szCs w:val="24"/>
              </w:rPr>
              <w:t xml:space="preserve"> fejlesztésére, az infrastruktúra modernizálására, felismerték ennek fontosságát a pedagógiai folyamatok sikerességében.</w:t>
            </w:r>
          </w:p>
          <w:p w:rsidR="00052E41" w:rsidRDefault="00052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052E41" w:rsidRDefault="00052E41">
            <w:pPr>
              <w:pStyle w:val="TableParagraph"/>
              <w:spacing w:before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2E41" w:rsidTr="00CF1B16">
        <w:trPr>
          <w:trHeight w:val="933"/>
        </w:trPr>
        <w:tc>
          <w:tcPr>
            <w:tcW w:w="2549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29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Fejleszthető terület</w:t>
            </w:r>
          </w:p>
        </w:tc>
        <w:tc>
          <w:tcPr>
            <w:tcW w:w="2552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7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Cél/részcél</w:t>
            </w:r>
          </w:p>
        </w:tc>
        <w:tc>
          <w:tcPr>
            <w:tcW w:w="2551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3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Feladat/módszerek</w:t>
            </w:r>
          </w:p>
        </w:tc>
        <w:tc>
          <w:tcPr>
            <w:tcW w:w="1476" w:type="dxa"/>
            <w:shd w:val="clear" w:color="auto" w:fill="FFFFFF"/>
          </w:tcPr>
          <w:p w:rsidR="00052E41" w:rsidRDefault="00052E41">
            <w:pPr>
              <w:pStyle w:val="TableParagraph"/>
              <w:spacing w:before="49"/>
              <w:ind w:left="256" w:right="24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Felelős és bevontak köre</w:t>
            </w:r>
          </w:p>
        </w:tc>
        <w:tc>
          <w:tcPr>
            <w:tcW w:w="1358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0" w:right="20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Határidő</w:t>
            </w:r>
          </w:p>
        </w:tc>
        <w:tc>
          <w:tcPr>
            <w:tcW w:w="2125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3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Sikerkritérium</w:t>
            </w:r>
          </w:p>
        </w:tc>
        <w:tc>
          <w:tcPr>
            <w:tcW w:w="2126" w:type="dxa"/>
            <w:shd w:val="clear" w:color="auto" w:fill="FFFFFF"/>
          </w:tcPr>
          <w:p w:rsidR="00052E41" w:rsidRDefault="00052E41">
            <w:pPr>
              <w:pStyle w:val="TableParagraph"/>
              <w:spacing w:before="188"/>
              <w:ind w:left="87" w:right="64" w:firstLine="8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Ellenőrzés/érté- kelés módja/ideje</w:t>
            </w:r>
          </w:p>
        </w:tc>
      </w:tr>
      <w:tr w:rsidR="00052E41" w:rsidTr="00CF1B16">
        <w:trPr>
          <w:trHeight w:val="4555"/>
        </w:trPr>
        <w:tc>
          <w:tcPr>
            <w:tcW w:w="2549" w:type="dxa"/>
            <w:tcBorders>
              <w:bottom w:val="single" w:sz="4" w:space="0" w:color="000000"/>
            </w:tcBorders>
          </w:tcPr>
          <w:p w:rsidR="00052E41" w:rsidRDefault="0023040B" w:rsidP="0023040B">
            <w:pPr>
              <w:pStyle w:val="TableParagraph"/>
              <w:spacing w:before="49"/>
              <w:ind w:left="0" w:right="20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Továbbra is kiemelten s</w:t>
            </w:r>
            <w:r w:rsidR="00052E41">
              <w:rPr>
                <w:b/>
                <w:bCs/>
                <w:i/>
                <w:iCs/>
                <w:sz w:val="24"/>
                <w:szCs w:val="24"/>
              </w:rPr>
              <w:t>zükséges az oktatástechnika, az</w:t>
            </w:r>
          </w:p>
          <w:p w:rsidR="00052E41" w:rsidRDefault="00052E41" w:rsidP="0023040B">
            <w:pPr>
              <w:pStyle w:val="TableParagraph"/>
              <w:spacing w:before="1"/>
              <w:ind w:left="0" w:right="28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infras</w:t>
            </w:r>
            <w:r w:rsidR="00710011">
              <w:rPr>
                <w:b/>
                <w:bCs/>
                <w:i/>
                <w:iCs/>
                <w:sz w:val="24"/>
                <w:szCs w:val="24"/>
              </w:rPr>
              <w:t>truktúra folyamatos fejlesztése,</w:t>
            </w:r>
          </w:p>
          <w:p w:rsidR="00575DA6" w:rsidRDefault="00710011" w:rsidP="00575DA6">
            <w:pPr>
              <w:pStyle w:val="TableParagraph"/>
              <w:spacing w:before="1"/>
              <w:ind w:left="0" w:right="28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</w:t>
            </w:r>
            <w:r w:rsidR="00575DA6">
              <w:rPr>
                <w:b/>
                <w:bCs/>
                <w:i/>
                <w:iCs/>
                <w:sz w:val="24"/>
                <w:szCs w:val="24"/>
              </w:rPr>
              <w:t xml:space="preserve"> szakmai tananyagokhoz való hozzáférés lehetőségeinek bővítése</w:t>
            </w:r>
          </w:p>
          <w:p w:rsidR="000E6B05" w:rsidRDefault="000E6B05" w:rsidP="000E6B05">
            <w:pPr>
              <w:pStyle w:val="TableParagraph"/>
              <w:spacing w:before="1"/>
              <w:ind w:left="0" w:right="28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Főállású, illetve részmunkaidős kollégák arányának növelése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052E41" w:rsidRDefault="006E0254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digitális eszközök </w:t>
            </w:r>
            <w:r w:rsidR="00CB4420">
              <w:rPr>
                <w:sz w:val="24"/>
                <w:szCs w:val="24"/>
              </w:rPr>
              <w:t xml:space="preserve">pedagógiai munkába történő </w:t>
            </w:r>
            <w:r>
              <w:rPr>
                <w:sz w:val="24"/>
                <w:szCs w:val="24"/>
              </w:rPr>
              <w:t>be</w:t>
            </w:r>
            <w:r w:rsidR="00CB4420">
              <w:rPr>
                <w:sz w:val="24"/>
                <w:szCs w:val="24"/>
              </w:rPr>
              <w:t>építésének folytatása.</w:t>
            </w:r>
          </w:p>
          <w:p w:rsidR="000E6B05" w:rsidRDefault="000E6B05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Hiányzó tankönyvek pótlása</w:t>
            </w:r>
          </w:p>
          <w:p w:rsidR="006E0254" w:rsidRDefault="006E0254" w:rsidP="006E0254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Hiányzások nyilvántartásá</w:t>
            </w:r>
            <w:r w:rsidR="002B6DED">
              <w:rPr>
                <w:sz w:val="24"/>
                <w:szCs w:val="24"/>
              </w:rPr>
              <w:t>nak egyszerűsítése</w:t>
            </w:r>
          </w:p>
          <w:p w:rsidR="000E6B05" w:rsidRDefault="000E6B05" w:rsidP="006E0254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Óraadói létszám optimalizálása</w:t>
            </w:r>
          </w:p>
          <w:p w:rsidR="006E0254" w:rsidRDefault="006E0254" w:rsidP="006E0254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52E41" w:rsidRDefault="00CB442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Digitális tananyag felhasználásának gyakoribbá tétele, tanári prezentációk megosztása</w:t>
            </w:r>
          </w:p>
          <w:p w:rsidR="002B6DED" w:rsidRDefault="002B6DED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e-Kréta</w:t>
            </w:r>
            <w:proofErr w:type="spellEnd"/>
            <w:r>
              <w:rPr>
                <w:sz w:val="24"/>
                <w:szCs w:val="24"/>
              </w:rPr>
              <w:t xml:space="preserve"> szélesebb körben történő alkalmazása</w:t>
            </w:r>
          </w:p>
          <w:p w:rsidR="002B6DED" w:rsidRDefault="002B6DED" w:rsidP="002B6D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Fenntartóval való folyamatos egyeztetés alapján a fő, illetve részmunkaidős állások hirdetése 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052E41" w:rsidRDefault="002B6DED">
            <w:pPr>
              <w:pStyle w:val="TableParagraph"/>
              <w:spacing w:before="44"/>
              <w:ind w:right="5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Vásárhelyiné</w:t>
            </w:r>
            <w:proofErr w:type="spellEnd"/>
            <w:r>
              <w:rPr>
                <w:sz w:val="24"/>
                <w:szCs w:val="24"/>
              </w:rPr>
              <w:t xml:space="preserve"> Gaál Gyöngyi </w:t>
            </w:r>
            <w:r w:rsidR="002D0B8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ig.</w:t>
            </w:r>
            <w:r w:rsidR="002D0B8C">
              <w:rPr>
                <w:sz w:val="24"/>
                <w:szCs w:val="24"/>
              </w:rPr>
              <w:t>)</w:t>
            </w:r>
          </w:p>
          <w:p w:rsidR="002D0B8C" w:rsidRDefault="002D0B8C">
            <w:pPr>
              <w:pStyle w:val="TableParagraph"/>
              <w:spacing w:before="44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Varga Kolos (szakmai </w:t>
            </w:r>
            <w:proofErr w:type="spellStart"/>
            <w:r>
              <w:rPr>
                <w:sz w:val="24"/>
                <w:szCs w:val="24"/>
              </w:rPr>
              <w:t>ig.h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2B6DED" w:rsidRDefault="002B6DED">
            <w:pPr>
              <w:pStyle w:val="TableParagraph"/>
              <w:spacing w:before="44"/>
              <w:ind w:right="5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Munkaközös-ség</w:t>
            </w:r>
            <w:proofErr w:type="spellEnd"/>
            <w:r>
              <w:rPr>
                <w:sz w:val="24"/>
                <w:szCs w:val="24"/>
              </w:rPr>
              <w:t xml:space="preserve"> vezetők</w:t>
            </w:r>
          </w:p>
          <w:p w:rsidR="002D0B8C" w:rsidRDefault="002D0B8C">
            <w:pPr>
              <w:pStyle w:val="TableParagraph"/>
              <w:spacing w:before="44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Farkas Tibor </w:t>
            </w:r>
            <w:proofErr w:type="spellStart"/>
            <w:r>
              <w:rPr>
                <w:sz w:val="24"/>
                <w:szCs w:val="24"/>
              </w:rPr>
              <w:t>rendszergaz-da</w:t>
            </w:r>
            <w:proofErr w:type="spellEnd"/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052E41" w:rsidRDefault="00052E41">
            <w:pPr>
              <w:pStyle w:val="TableParagraph"/>
              <w:spacing w:before="44"/>
              <w:ind w:left="0" w:right="2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folyamatos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052E41" w:rsidRDefault="00052E41">
            <w:pPr>
              <w:pStyle w:val="TableParagraph"/>
              <w:spacing w:before="44"/>
              <w:ind w:left="56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tanterem megfelelő eszközökkel történő felszerelése.</w:t>
            </w:r>
          </w:p>
          <w:p w:rsidR="00052E41" w:rsidRDefault="00052E41">
            <w:pPr>
              <w:pStyle w:val="TableParagraph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pályázati források, támogatások növekedése.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52E41" w:rsidRDefault="002D0B8C" w:rsidP="00CF1B16">
            <w:pPr>
              <w:pStyle w:val="TableParagraph"/>
              <w:spacing w:before="1"/>
              <w:ind w:left="56" w:right="6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Félévi, és tanévzáró értekezleten értékeljük a fejl</w:t>
            </w:r>
            <w:r w:rsidR="00CF1B16">
              <w:rPr>
                <w:sz w:val="24"/>
                <w:szCs w:val="24"/>
              </w:rPr>
              <w:t>ődést, elemezzük a tapasztalatokat</w:t>
            </w:r>
          </w:p>
        </w:tc>
      </w:tr>
    </w:tbl>
    <w:p w:rsidR="00052E41" w:rsidRDefault="00052E41">
      <w:pPr>
        <w:rPr>
          <w:sz w:val="24"/>
          <w:szCs w:val="24"/>
        </w:rPr>
        <w:sectPr w:rsidR="00052E41">
          <w:pgSz w:w="16840" w:h="11910" w:orient="landscape"/>
          <w:pgMar w:top="1860" w:right="1020" w:bottom="1380" w:left="1000" w:header="441" w:footer="1199" w:gutter="0"/>
          <w:cols w:space="708"/>
        </w:sectPr>
      </w:pPr>
    </w:p>
    <w:p w:rsidR="00052E41" w:rsidRDefault="00052E41">
      <w:pPr>
        <w:pStyle w:val="Szvegtrzs"/>
      </w:pPr>
    </w:p>
    <w:p w:rsidR="00052E41" w:rsidRDefault="00052E41">
      <w:pPr>
        <w:pStyle w:val="Szvegtrzs"/>
        <w:spacing w:before="11"/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552"/>
        <w:gridCol w:w="2551"/>
        <w:gridCol w:w="1476"/>
        <w:gridCol w:w="1358"/>
        <w:gridCol w:w="2158"/>
        <w:gridCol w:w="1956"/>
      </w:tblGrid>
      <w:tr w:rsidR="00052E41">
        <w:trPr>
          <w:trHeight w:val="3975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41" w:rsidRDefault="00052E41">
            <w:pPr>
              <w:pStyle w:val="TableParagraph"/>
              <w:spacing w:before="54"/>
              <w:ind w:right="5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Vezetési struktúra terén: a stratégiai és az operatív feladatok még</w:t>
            </w:r>
          </w:p>
          <w:p w:rsidR="00052E41" w:rsidRDefault="00052E41">
            <w:pPr>
              <w:pStyle w:val="TableParagrap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jobb elkülönítése.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41" w:rsidRDefault="00052E41">
            <w:pPr>
              <w:pStyle w:val="TableParagraph"/>
              <w:spacing w:before="49"/>
              <w:ind w:righ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operat</w:t>
            </w:r>
            <w:r w:rsidR="000B64F6">
              <w:rPr>
                <w:sz w:val="24"/>
                <w:szCs w:val="24"/>
              </w:rPr>
              <w:t>ív feladatok arányos megosztása a vezetés hatékonyságának tovább fokozása érdekében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4F6" w:rsidRDefault="000B64F6" w:rsidP="000B64F6">
            <w:pPr>
              <w:pStyle w:val="TableParagraph"/>
              <w:spacing w:before="49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feladatkörök</w:t>
            </w:r>
            <w:r w:rsidR="00002521">
              <w:rPr>
                <w:sz w:val="24"/>
                <w:szCs w:val="24"/>
              </w:rPr>
              <w:t xml:space="preserve">, hatáskörök pontosítása, </w:t>
            </w:r>
            <w:r>
              <w:rPr>
                <w:sz w:val="24"/>
                <w:szCs w:val="24"/>
              </w:rPr>
              <w:t>arányos megosztása</w:t>
            </w:r>
            <w:r w:rsidR="00002521">
              <w:rPr>
                <w:sz w:val="24"/>
                <w:szCs w:val="24"/>
              </w:rPr>
              <w:t>, a szervezési folyamatok még áttekinthetőbbé tétele</w:t>
            </w:r>
          </w:p>
          <w:p w:rsidR="000B64F6" w:rsidRDefault="00002521" w:rsidP="000B64F6">
            <w:pPr>
              <w:pStyle w:val="TableParagraph"/>
              <w:spacing w:before="49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Munkaközösség vezetők bevonás a szervezési feladatokba</w:t>
            </w:r>
          </w:p>
          <w:p w:rsidR="00052E41" w:rsidRDefault="00052E41" w:rsidP="000B64F6">
            <w:pPr>
              <w:pStyle w:val="TableParagraph"/>
              <w:spacing w:before="49"/>
              <w:ind w:right="45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41" w:rsidRDefault="00002521">
            <w:pPr>
              <w:pStyle w:val="TableParagraph"/>
              <w:spacing w:before="1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Iskola vezetősége, </w:t>
            </w:r>
            <w:proofErr w:type="spellStart"/>
            <w:r>
              <w:rPr>
                <w:sz w:val="24"/>
                <w:szCs w:val="24"/>
              </w:rPr>
              <w:t>munkaközös-ség</w:t>
            </w:r>
            <w:proofErr w:type="spellEnd"/>
            <w:r>
              <w:rPr>
                <w:sz w:val="24"/>
                <w:szCs w:val="24"/>
              </w:rPr>
              <w:t xml:space="preserve"> vezetők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41" w:rsidRDefault="00880CE5">
            <w:pPr>
              <w:pStyle w:val="TableParagraph"/>
              <w:spacing w:befor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Folyamatos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41" w:rsidRDefault="000B64F6">
            <w:pPr>
              <w:pStyle w:val="TableParagraph"/>
              <w:spacing w:before="49"/>
              <w:ind w:left="56" w:righ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Arányosabb, </w:t>
            </w:r>
            <w:proofErr w:type="spellStart"/>
            <w:r>
              <w:rPr>
                <w:sz w:val="24"/>
                <w:szCs w:val="24"/>
              </w:rPr>
              <w:t>egyértelmű</w:t>
            </w:r>
            <w:r w:rsidR="00052E41">
              <w:rPr>
                <w:sz w:val="24"/>
                <w:szCs w:val="24"/>
              </w:rPr>
              <w:t>bb</w:t>
            </w:r>
            <w:proofErr w:type="spellEnd"/>
            <w:r w:rsidR="00052E41">
              <w:rPr>
                <w:sz w:val="24"/>
                <w:szCs w:val="24"/>
              </w:rPr>
              <w:t xml:space="preserve"> feladatrendszer alakul ki.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E41" w:rsidRDefault="00052E41">
            <w:pPr>
              <w:pStyle w:val="TableParagraph"/>
              <w:spacing w:before="49"/>
              <w:ind w:left="56" w:righ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Tanév végén, vezetői értekezlet keretében.</w:t>
            </w:r>
          </w:p>
        </w:tc>
      </w:tr>
    </w:tbl>
    <w:p w:rsidR="00052E41" w:rsidRDefault="00052E41">
      <w:pPr>
        <w:rPr>
          <w:sz w:val="24"/>
          <w:szCs w:val="24"/>
        </w:rPr>
      </w:pPr>
    </w:p>
    <w:p w:rsidR="00052E41" w:rsidRDefault="00052E41">
      <w:pPr>
        <w:rPr>
          <w:sz w:val="24"/>
          <w:szCs w:val="24"/>
        </w:rPr>
      </w:pPr>
    </w:p>
    <w:p w:rsidR="00052E41" w:rsidRDefault="00052E41">
      <w:pPr>
        <w:rPr>
          <w:sz w:val="24"/>
          <w:szCs w:val="24"/>
        </w:rPr>
      </w:pPr>
    </w:p>
    <w:p w:rsidR="00052E41" w:rsidRDefault="00052E41">
      <w:pPr>
        <w:rPr>
          <w:sz w:val="24"/>
          <w:szCs w:val="24"/>
        </w:rPr>
      </w:pPr>
    </w:p>
    <w:p w:rsidR="00052E41" w:rsidRDefault="00052E41">
      <w:pPr>
        <w:rPr>
          <w:sz w:val="24"/>
          <w:szCs w:val="24"/>
        </w:rPr>
      </w:pPr>
    </w:p>
    <w:p w:rsidR="00052E41" w:rsidRDefault="00052E41">
      <w:pPr>
        <w:rPr>
          <w:sz w:val="24"/>
          <w:szCs w:val="24"/>
        </w:rPr>
      </w:pPr>
    </w:p>
    <w:p w:rsidR="00052E41" w:rsidRDefault="00052E41">
      <w:pPr>
        <w:rPr>
          <w:sz w:val="24"/>
          <w:szCs w:val="24"/>
        </w:rPr>
      </w:pPr>
    </w:p>
    <w:p w:rsidR="00052E41" w:rsidRDefault="00052E41">
      <w:pPr>
        <w:rPr>
          <w:sz w:val="24"/>
          <w:szCs w:val="24"/>
        </w:rPr>
      </w:pPr>
    </w:p>
    <w:p w:rsidR="00052E41" w:rsidRDefault="00052E41">
      <w:pPr>
        <w:rPr>
          <w:sz w:val="24"/>
          <w:szCs w:val="24"/>
        </w:rPr>
      </w:pPr>
    </w:p>
    <w:p w:rsidR="00052E41" w:rsidRDefault="00052E41">
      <w:pPr>
        <w:rPr>
          <w:sz w:val="24"/>
          <w:szCs w:val="24"/>
        </w:rPr>
      </w:pPr>
    </w:p>
    <w:p w:rsidR="00052E41" w:rsidRDefault="00052E41">
      <w:pPr>
        <w:rPr>
          <w:sz w:val="24"/>
          <w:szCs w:val="24"/>
        </w:rPr>
      </w:pPr>
    </w:p>
    <w:p w:rsidR="009805BA" w:rsidRDefault="009805BA">
      <w:pPr>
        <w:rPr>
          <w:sz w:val="24"/>
          <w:szCs w:val="24"/>
        </w:rPr>
      </w:pPr>
    </w:p>
    <w:p w:rsidR="00052E41" w:rsidRDefault="00052E41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552"/>
        <w:gridCol w:w="2551"/>
        <w:gridCol w:w="1476"/>
        <w:gridCol w:w="1358"/>
        <w:gridCol w:w="2158"/>
        <w:gridCol w:w="1956"/>
      </w:tblGrid>
      <w:tr w:rsidR="00052E41">
        <w:trPr>
          <w:trHeight w:val="1129"/>
        </w:trPr>
        <w:tc>
          <w:tcPr>
            <w:tcW w:w="14600" w:type="dxa"/>
            <w:gridSpan w:val="7"/>
            <w:shd w:val="clear" w:color="auto" w:fill="FFFFFF"/>
          </w:tcPr>
          <w:p w:rsidR="00052E41" w:rsidRDefault="00052E41">
            <w:pPr>
              <w:spacing w:before="100" w:after="100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 A Kormány, az oktatásért felelős miniszter, a szakképzésért és felnőttképzésért felelős miniszter, és a szakképesítésekért felelős miniszterek által kiadott tantervi szabályozó dokumentumban megfogalmazott elvárásoknak és a pedagógiai és szakmai programban megfogalmazott céloknak való megfelelés</w:t>
            </w:r>
          </w:p>
          <w:p w:rsidR="00052E41" w:rsidRDefault="00052E41">
            <w:pPr>
              <w:pStyle w:val="TableParagraph"/>
              <w:spacing w:before="54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052E41">
        <w:trPr>
          <w:trHeight w:val="1210"/>
        </w:trPr>
        <w:tc>
          <w:tcPr>
            <w:tcW w:w="14600" w:type="dxa"/>
            <w:gridSpan w:val="7"/>
          </w:tcPr>
          <w:p w:rsidR="00052E41" w:rsidRDefault="00052E41">
            <w:pPr>
              <w:pStyle w:val="TableParagraph"/>
              <w:spacing w:before="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Kiemelkedő területek:</w:t>
            </w:r>
          </w:p>
          <w:p w:rsidR="00002521" w:rsidRPr="005D0C70" w:rsidRDefault="00002521" w:rsidP="00002521">
            <w:pPr>
              <w:rPr>
                <w:rFonts w:eastAsia="Times New Roman" w:cs="Times New Roman"/>
                <w:sz w:val="24"/>
                <w:szCs w:val="24"/>
              </w:rPr>
            </w:pPr>
            <w:r w:rsidRPr="005D0C70">
              <w:rPr>
                <w:rFonts w:eastAsia="Times New Roman" w:cs="Times New Roman"/>
                <w:sz w:val="24"/>
                <w:szCs w:val="24"/>
              </w:rPr>
              <w:t xml:space="preserve">A többször változó szakképzési törvényeknek, előírásoknak megfelelően működik az intézmény, a kerettantervet követik, a rendelkezésre álló szabad órakeretet piacképes képzési formákkal töltik ki, és gondot fordítanak a tanulók </w:t>
            </w:r>
            <w:proofErr w:type="spellStart"/>
            <w:r w:rsidRPr="005D0C70">
              <w:rPr>
                <w:rFonts w:eastAsia="Times New Roman" w:cs="Times New Roman"/>
                <w:sz w:val="24"/>
                <w:szCs w:val="24"/>
              </w:rPr>
              <w:t>munkaerőpiaci</w:t>
            </w:r>
            <w:proofErr w:type="spellEnd"/>
            <w:r w:rsidRPr="005D0C70">
              <w:rPr>
                <w:rFonts w:eastAsia="Times New Roman" w:cs="Times New Roman"/>
                <w:sz w:val="24"/>
                <w:szCs w:val="24"/>
              </w:rPr>
              <w:t xml:space="preserve"> elhelyezkedésének segítésére. Az intézmény stratégiai és operatív tervei koherensek a Kormány és a szakképzésért</w:t>
            </w:r>
            <w:r w:rsidR="00DD72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D0C70">
              <w:rPr>
                <w:rFonts w:eastAsia="Times New Roman" w:cs="Times New Roman"/>
                <w:sz w:val="24"/>
                <w:szCs w:val="24"/>
              </w:rPr>
              <w:t>felelős miniszter által kiadott tantervi szabályozó dokumentumban foglaltakkal. A Pedagógiai Program az iskola pedagógiai stratégiai terveként világosan és szakmailag pontosan meghatározza az iskolában folyó nevelés-oktatás rendszerét: céljait, feladatait és tevékenységeit. A helyi tanterv és szakmai program elemei tanmeneti szintre lebontottak.</w:t>
            </w:r>
          </w:p>
          <w:p w:rsidR="00052E41" w:rsidRDefault="00052E41">
            <w:pPr>
              <w:pStyle w:val="TableParagraph"/>
              <w:spacing w:before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2E41">
        <w:trPr>
          <w:trHeight w:val="933"/>
        </w:trPr>
        <w:tc>
          <w:tcPr>
            <w:tcW w:w="2549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29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Fejleszthető terület</w:t>
            </w:r>
          </w:p>
        </w:tc>
        <w:tc>
          <w:tcPr>
            <w:tcW w:w="2552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7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Cél/részcél</w:t>
            </w:r>
          </w:p>
        </w:tc>
        <w:tc>
          <w:tcPr>
            <w:tcW w:w="2551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3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Feladat/módszerek</w:t>
            </w:r>
          </w:p>
        </w:tc>
        <w:tc>
          <w:tcPr>
            <w:tcW w:w="1476" w:type="dxa"/>
            <w:shd w:val="clear" w:color="auto" w:fill="FFFFFF"/>
          </w:tcPr>
          <w:p w:rsidR="00052E41" w:rsidRDefault="00052E41">
            <w:pPr>
              <w:pStyle w:val="TableParagraph"/>
              <w:spacing w:before="49"/>
              <w:ind w:left="256" w:right="24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Felelős és bevontak köre</w:t>
            </w:r>
          </w:p>
        </w:tc>
        <w:tc>
          <w:tcPr>
            <w:tcW w:w="1358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0" w:right="20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Határidő</w:t>
            </w:r>
          </w:p>
        </w:tc>
        <w:tc>
          <w:tcPr>
            <w:tcW w:w="2158" w:type="dxa"/>
            <w:shd w:val="clear" w:color="auto" w:fill="FFFFFF"/>
          </w:tcPr>
          <w:p w:rsidR="00052E41" w:rsidRDefault="00052E4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052E41" w:rsidRDefault="00052E41">
            <w:pPr>
              <w:pStyle w:val="TableParagraph"/>
              <w:ind w:left="3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Sikerkritérium</w:t>
            </w:r>
          </w:p>
        </w:tc>
        <w:tc>
          <w:tcPr>
            <w:tcW w:w="1956" w:type="dxa"/>
            <w:shd w:val="clear" w:color="auto" w:fill="FFFFFF"/>
          </w:tcPr>
          <w:p w:rsidR="00052E41" w:rsidRDefault="00052E41">
            <w:pPr>
              <w:pStyle w:val="TableParagraph"/>
              <w:spacing w:before="188"/>
              <w:ind w:left="87" w:right="64" w:firstLine="8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Ellenőrzés/érté- kelés módja/ideje</w:t>
            </w:r>
          </w:p>
        </w:tc>
      </w:tr>
      <w:tr w:rsidR="00052E41">
        <w:trPr>
          <w:trHeight w:val="2404"/>
        </w:trPr>
        <w:tc>
          <w:tcPr>
            <w:tcW w:w="2549" w:type="dxa"/>
            <w:tcBorders>
              <w:bottom w:val="single" w:sz="4" w:space="0" w:color="000000"/>
            </w:tcBorders>
          </w:tcPr>
          <w:p w:rsidR="00052E41" w:rsidRDefault="005F4028">
            <w:pPr>
              <w:pStyle w:val="TableParagraph"/>
              <w:spacing w:before="1"/>
              <w:ind w:right="28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 napi szintű tapasztalatok alapján megfogalmazódott észrevételek, javaslatok még artikuláltabb jelzése a fenntartó felé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052E41" w:rsidRDefault="005F4028" w:rsidP="00880CE5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pedagógia</w:t>
            </w:r>
            <w:r w:rsidR="00880CE5">
              <w:rPr>
                <w:sz w:val="24"/>
                <w:szCs w:val="24"/>
              </w:rPr>
              <w:t>i, szakmai programba, a megfelelő dokumentumokba</w:t>
            </w:r>
            <w:r>
              <w:rPr>
                <w:sz w:val="24"/>
                <w:szCs w:val="24"/>
              </w:rPr>
              <w:t xml:space="preserve"> beemelni az engedélyezett változtatásokat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52E41" w:rsidRDefault="00880CE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Partnerek igényeinek felmérése</w:t>
            </w:r>
          </w:p>
          <w:p w:rsidR="00880CE5" w:rsidRDefault="00880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052E41" w:rsidRDefault="005F4028">
            <w:pPr>
              <w:pStyle w:val="TableParagraph"/>
              <w:spacing w:before="44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iskola vezetése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052E41" w:rsidRDefault="005F4028">
            <w:pPr>
              <w:pStyle w:val="TableParagraph"/>
              <w:spacing w:before="44"/>
              <w:ind w:left="0" w:right="2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Folyamatos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:rsidR="00052E41" w:rsidRDefault="00880CE5">
            <w:pPr>
              <w:pStyle w:val="TableParagraph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intézmény népszerűségének növekedése a változtatások következményeként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052E41" w:rsidRDefault="005F4028">
            <w:pPr>
              <w:pStyle w:val="TableParagraph"/>
              <w:spacing w:before="1"/>
              <w:ind w:left="56" w:right="6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Tanév végi beszámoló</w:t>
            </w:r>
          </w:p>
        </w:tc>
      </w:tr>
    </w:tbl>
    <w:p w:rsidR="00052E41" w:rsidRDefault="00052E41">
      <w:pPr>
        <w:rPr>
          <w:sz w:val="24"/>
          <w:szCs w:val="24"/>
        </w:rPr>
      </w:pPr>
    </w:p>
    <w:p w:rsidR="00935C15" w:rsidRDefault="00935C15">
      <w:pPr>
        <w:rPr>
          <w:sz w:val="24"/>
          <w:szCs w:val="24"/>
        </w:rPr>
      </w:pPr>
    </w:p>
    <w:p w:rsidR="00935C15" w:rsidRDefault="00935C15">
      <w:pPr>
        <w:rPr>
          <w:sz w:val="24"/>
          <w:szCs w:val="24"/>
        </w:rPr>
      </w:pPr>
    </w:p>
    <w:p w:rsidR="00935C15" w:rsidRDefault="00935C15">
      <w:pPr>
        <w:rPr>
          <w:sz w:val="24"/>
          <w:szCs w:val="24"/>
        </w:rPr>
      </w:pPr>
    </w:p>
    <w:p w:rsidR="00935C15" w:rsidRDefault="00935C15">
      <w:pPr>
        <w:rPr>
          <w:sz w:val="24"/>
          <w:szCs w:val="24"/>
        </w:rPr>
      </w:pPr>
    </w:p>
    <w:p w:rsidR="00935C15" w:rsidRDefault="00935C15">
      <w:pPr>
        <w:rPr>
          <w:sz w:val="24"/>
          <w:szCs w:val="24"/>
        </w:rPr>
      </w:pPr>
    </w:p>
    <w:p w:rsidR="00935C15" w:rsidRDefault="00935C15">
      <w:pPr>
        <w:rPr>
          <w:sz w:val="24"/>
          <w:szCs w:val="24"/>
        </w:rPr>
      </w:pPr>
    </w:p>
    <w:p w:rsidR="00935C15" w:rsidRDefault="00935C15">
      <w:pPr>
        <w:rPr>
          <w:sz w:val="24"/>
          <w:szCs w:val="24"/>
        </w:rPr>
      </w:pPr>
    </w:p>
    <w:p w:rsidR="00935C15" w:rsidRDefault="00935C15">
      <w:pPr>
        <w:rPr>
          <w:sz w:val="24"/>
          <w:szCs w:val="24"/>
        </w:rPr>
      </w:pPr>
    </w:p>
    <w:p w:rsidR="00D4159A" w:rsidRDefault="00935C15" w:rsidP="00D4159A">
      <w:pPr>
        <w:rPr>
          <w:sz w:val="24"/>
          <w:szCs w:val="24"/>
        </w:rPr>
      </w:pPr>
      <w:r>
        <w:rPr>
          <w:sz w:val="24"/>
          <w:szCs w:val="24"/>
        </w:rPr>
        <w:t>A Nevelő</w:t>
      </w:r>
      <w:r w:rsidR="00D4159A">
        <w:rPr>
          <w:sz w:val="24"/>
          <w:szCs w:val="24"/>
        </w:rPr>
        <w:t>testület a</w:t>
      </w:r>
      <w:r>
        <w:rPr>
          <w:sz w:val="24"/>
          <w:szCs w:val="24"/>
        </w:rPr>
        <w:t>z I</w:t>
      </w:r>
      <w:r w:rsidR="00D4159A">
        <w:rPr>
          <w:sz w:val="24"/>
          <w:szCs w:val="24"/>
        </w:rPr>
        <w:t>ntéz</w:t>
      </w:r>
      <w:r>
        <w:rPr>
          <w:sz w:val="24"/>
          <w:szCs w:val="24"/>
        </w:rPr>
        <w:t>kedési tervet a 2019. március 18-á</w:t>
      </w:r>
      <w:r w:rsidR="00D4159A">
        <w:rPr>
          <w:sz w:val="24"/>
          <w:szCs w:val="24"/>
        </w:rPr>
        <w:t xml:space="preserve">n megtartott nevelőtestületi értekezleten megtárgyalta és </w:t>
      </w:r>
      <w:r>
        <w:rPr>
          <w:sz w:val="24"/>
          <w:szCs w:val="24"/>
        </w:rPr>
        <w:t>elfogadta a mellékelt jelenléti ív szerint.</w:t>
      </w:r>
    </w:p>
    <w:p w:rsidR="00935C15" w:rsidRDefault="00935C15" w:rsidP="00D4159A">
      <w:pPr>
        <w:rPr>
          <w:sz w:val="24"/>
          <w:szCs w:val="24"/>
        </w:rPr>
      </w:pPr>
    </w:p>
    <w:p w:rsidR="00935C15" w:rsidRDefault="00935C15" w:rsidP="00D4159A">
      <w:pPr>
        <w:rPr>
          <w:sz w:val="24"/>
          <w:szCs w:val="24"/>
        </w:rPr>
      </w:pPr>
      <w:r>
        <w:rPr>
          <w:sz w:val="24"/>
          <w:szCs w:val="24"/>
        </w:rPr>
        <w:t>A Budapesti Gépészeti Centrum részére történő benyújtás ideje:</w:t>
      </w:r>
    </w:p>
    <w:p w:rsidR="00935C15" w:rsidRDefault="00935C15" w:rsidP="00D4159A">
      <w:pPr>
        <w:rPr>
          <w:sz w:val="24"/>
          <w:szCs w:val="24"/>
        </w:rPr>
      </w:pPr>
    </w:p>
    <w:p w:rsidR="00935C15" w:rsidRDefault="00935C15" w:rsidP="00D4159A">
      <w:pPr>
        <w:rPr>
          <w:sz w:val="24"/>
          <w:szCs w:val="24"/>
        </w:rPr>
      </w:pPr>
      <w:r>
        <w:rPr>
          <w:sz w:val="24"/>
          <w:szCs w:val="24"/>
        </w:rPr>
        <w:t>Az Oktatási Hivatal által működtetett informatikai támogató rendszerbe történő feltöltés ideje:</w:t>
      </w:r>
    </w:p>
    <w:p w:rsidR="00C77E3E" w:rsidRDefault="00C77E3E">
      <w:pPr>
        <w:rPr>
          <w:sz w:val="24"/>
          <w:szCs w:val="24"/>
        </w:rPr>
      </w:pPr>
    </w:p>
    <w:p w:rsidR="00935C15" w:rsidRDefault="00935C15">
      <w:pPr>
        <w:rPr>
          <w:sz w:val="24"/>
          <w:szCs w:val="24"/>
        </w:rPr>
      </w:pPr>
    </w:p>
    <w:p w:rsidR="00D4159A" w:rsidRDefault="00935C15" w:rsidP="00D4159A">
      <w:pPr>
        <w:rPr>
          <w:sz w:val="24"/>
          <w:szCs w:val="24"/>
        </w:rPr>
      </w:pPr>
      <w:r>
        <w:rPr>
          <w:sz w:val="24"/>
          <w:szCs w:val="24"/>
        </w:rPr>
        <w:t>Budapest, 2019. március 18.</w:t>
      </w:r>
    </w:p>
    <w:p w:rsidR="00935C15" w:rsidRDefault="00935C15" w:rsidP="00D4159A">
      <w:pPr>
        <w:rPr>
          <w:sz w:val="24"/>
          <w:szCs w:val="24"/>
        </w:rPr>
      </w:pPr>
    </w:p>
    <w:p w:rsidR="00935C15" w:rsidRDefault="00935C15" w:rsidP="00D4159A">
      <w:pPr>
        <w:rPr>
          <w:sz w:val="24"/>
          <w:szCs w:val="24"/>
        </w:rPr>
      </w:pPr>
    </w:p>
    <w:p w:rsidR="00935C15" w:rsidRDefault="00935C15" w:rsidP="00D4159A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D415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Vásárhelyiné</w:t>
      </w:r>
      <w:proofErr w:type="spellEnd"/>
      <w:r>
        <w:rPr>
          <w:sz w:val="24"/>
          <w:szCs w:val="24"/>
        </w:rPr>
        <w:t xml:space="preserve"> Gaál Gyöngyi</w:t>
      </w:r>
    </w:p>
    <w:p w:rsidR="00C77E3E" w:rsidRDefault="00D415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tagintézmény-vezető</w:t>
      </w:r>
      <w:proofErr w:type="gramEnd"/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D4159A" w:rsidRDefault="00D4159A" w:rsidP="00D4159A">
      <w:pPr>
        <w:rPr>
          <w:sz w:val="24"/>
          <w:szCs w:val="24"/>
        </w:rPr>
      </w:pPr>
    </w:p>
    <w:p w:rsidR="00D4159A" w:rsidRDefault="00D4159A" w:rsidP="00D4159A">
      <w:pPr>
        <w:rPr>
          <w:sz w:val="24"/>
          <w:szCs w:val="24"/>
        </w:rPr>
      </w:pPr>
    </w:p>
    <w:p w:rsidR="00D4159A" w:rsidRDefault="00D4159A" w:rsidP="00D4159A">
      <w:pPr>
        <w:rPr>
          <w:sz w:val="24"/>
          <w:szCs w:val="24"/>
        </w:rPr>
      </w:pPr>
    </w:p>
    <w:p w:rsidR="00D4159A" w:rsidRDefault="00D4159A" w:rsidP="00D4159A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</w:pPr>
    </w:p>
    <w:p w:rsidR="00C77E3E" w:rsidRDefault="00C77E3E">
      <w:pPr>
        <w:rPr>
          <w:sz w:val="24"/>
          <w:szCs w:val="24"/>
        </w:rPr>
        <w:sectPr w:rsidR="00C77E3E" w:rsidSect="009805BA">
          <w:pgSz w:w="16840" w:h="11910" w:orient="landscape"/>
          <w:pgMar w:top="1860" w:right="1020" w:bottom="851" w:left="1000" w:header="441" w:footer="1199" w:gutter="0"/>
          <w:cols w:space="708"/>
        </w:sectPr>
      </w:pPr>
    </w:p>
    <w:p w:rsidR="00052E41" w:rsidRDefault="00052E41">
      <w:pPr>
        <w:pStyle w:val="Szvegtrzs"/>
        <w:ind w:left="113"/>
      </w:pPr>
      <w:bookmarkStart w:id="2" w:name="doc20180208074825"/>
      <w:bookmarkEnd w:id="2"/>
    </w:p>
    <w:sectPr w:rsidR="00052E41" w:rsidSect="00052E41">
      <w:headerReference w:type="default" r:id="rId10"/>
      <w:footerReference w:type="default" r:id="rId11"/>
      <w:pgSz w:w="16840" w:h="11910" w:orient="landscape"/>
      <w:pgMar w:top="120" w:right="20" w:bottom="280" w:left="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36" w:rsidRDefault="004D1236">
      <w:r>
        <w:separator/>
      </w:r>
    </w:p>
  </w:endnote>
  <w:endnote w:type="continuationSeparator" w:id="0">
    <w:p w:rsidR="004D1236" w:rsidRDefault="004D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41" w:rsidRDefault="00A117C5">
    <w:pPr>
      <w:pStyle w:val="Szvegtrzs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9782175</wp:posOffset>
              </wp:positionH>
              <wp:positionV relativeFrom="page">
                <wp:posOffset>6659245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E41" w:rsidRDefault="00052E41">
                          <w:pPr>
                            <w:spacing w:before="10"/>
                            <w:ind w:left="6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8599E"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0.25pt;margin-top:524.3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4tCVpOIAAAAP&#10;AQAADwAAAGRycy9kb3ducmV2LnhtbEyPwU7DMBBE70j8g7VI3KgNNEkb4lRVBSckRBoOHJ3YTaLG&#10;6zR22/D3bE5w25kdzb7NNpPt2cWMvnMo4XEhgBmsne6wkfBVvj2sgPmgUKveoZHwYzxs8tubTKXa&#10;XbEwl31oGJWgT5WENoQh5dzXrbHKL9xgkHYHN1oVSI4N16O6Urnt+ZMQMbeqQ7rQqsHsWlMf92cr&#10;YfuNxWt3+qg+i0PRleVa4Ht8lPL+btq+AAtmCn9hmPEJHXJiqtwZtWc96WgpIsrSJJarBNiciZKY&#10;vGr2kvUz8Dzj///IfwEAAP//AwBQSwECLQAUAAYACAAAACEAtoM4kv4AAADhAQAAEwAAAAAAAAAA&#10;AAAAAAAAAAAAW0NvbnRlbnRfVHlwZXNdLnhtbFBLAQItABQABgAIAAAAIQA4/SH/1gAAAJQBAAAL&#10;AAAAAAAAAAAAAAAAAC8BAABfcmVscy8ucmVsc1BLAQItABQABgAIAAAAIQBL1y0mrgIAAK8FAAAO&#10;AAAAAAAAAAAAAAAAAC4CAABkcnMvZTJvRG9jLnhtbFBLAQItABQABgAIAAAAIQDi0JWk4gAAAA8B&#10;AAAPAAAAAAAAAAAAAAAAAAgFAABkcnMvZG93bnJldi54bWxQSwUGAAAAAAQABADzAAAAFwYAAAAA&#10;" o:allowincell="f" filled="f" stroked="f">
              <v:textbox inset="0,0,0,0">
                <w:txbxContent>
                  <w:p w:rsidR="00052E41" w:rsidRDefault="00052E41">
                    <w:pPr>
                      <w:spacing w:before="10"/>
                      <w:ind w:left="6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28599E">
                      <w:rPr>
                        <w:b/>
                        <w:bCs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41" w:rsidRDefault="00052E41">
    <w:pPr>
      <w:pStyle w:val="Szvegtrzs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36" w:rsidRDefault="004D1236">
      <w:r>
        <w:separator/>
      </w:r>
    </w:p>
  </w:footnote>
  <w:footnote w:type="continuationSeparator" w:id="0">
    <w:p w:rsidR="004D1236" w:rsidRDefault="004D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41" w:rsidRPr="0028599E" w:rsidRDefault="00A117C5">
    <w:pPr>
      <w:pStyle w:val="Szvegtrzs"/>
      <w:spacing w:line="14" w:lineRule="auto"/>
    </w:pPr>
    <w:r w:rsidRPr="0028599E">
      <w:rPr>
        <w:noProof/>
        <w:color w:val="000000" w:themeColor="text1"/>
        <w:highlight w:val="yellow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6904355</wp:posOffset>
              </wp:positionH>
              <wp:positionV relativeFrom="page">
                <wp:posOffset>713105</wp:posOffset>
              </wp:positionV>
              <wp:extent cx="3081655" cy="369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65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E41" w:rsidRDefault="00052E41">
                          <w:pPr>
                            <w:ind w:right="18"/>
                            <w:jc w:val="right"/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BGSZC Csonka </w:t>
                          </w:r>
                          <w:proofErr w:type="gramStart"/>
                          <w:r>
                            <w:rPr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János  Műszaki</w:t>
                          </w:r>
                          <w:proofErr w:type="gramEnd"/>
                          <w:r>
                            <w:rPr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 Szakgimnáziuma és Szak</w:t>
                          </w:r>
                          <w:r w:rsidR="0008155E">
                            <w:rPr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özépiskolája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65pt;margin-top:56.15pt;width:242.65pt;height:2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Q6rwIAAKk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wFGnPTQogd60OhWHFBgqjMOKgOn+wHc9AG2ocs2UzXcieq7QlysWsK39EZKMbaU1MDONzfdZ1cn&#10;HGVANuMnUUMYstPCAh0a2ZvSQTEQoEOXHk+dMVQq2Lz0Ej+OIowqOLuM02hhW+eSbL49SKU/UNEj&#10;Y+RYQuctOtnfKW3YkGx2McG4KFnX2e53/MUGOE47EBuumjPDwjbzKfXSdbJOQicM4rUTekXh3JSr&#10;0IlLfxEVl8VqVfi/TFw/zFpW15SbMLOw/PDPGneU+CSJk7SU6Fht4AwlJbebVSfRnoCwS/vZmsPJ&#10;2c19ScMWAXJ5lZIfhN5tkDplnCycsAwjJ114ieP56W0ae2EaFuXLlO4Yp/+eEhpznEZBNInpTPpV&#10;bp793uZGsp5pGB0d63OcnJxIZiS45rVtrSasm+xnpTD0z6WAds+NtoI1Gp3Uqg+bA6AYFW9E/QjS&#10;lQKUBfqEeQdGK+RPjEaYHTlWP3ZEUoy6jxzkbwbNbMjZ2MwG4RVczbHGaDJXehpIu0GybQvI0wPj&#10;4gaeSMOses8sjg8L5oFN4ji7zMB5/m+9zhN2+RsAAP//AwBQSwMEFAAGAAgAAAAhAGh2xZzgAAAA&#10;DQEAAA8AAABkcnMvZG93bnJldi54bWxMj8FOwzAQRO9I/IO1SNyo3aAmJcSpKgQnJEQaDhyd2E2s&#10;xusQu234e7ancpvRjmbfFJvZDexkpmA9SlguBDCDrdcWOwlf9dvDGliICrUaPBoJvybApry9KVSu&#10;/Rkrc9rFjlEJhlxJ6GMcc85D2xunwsKPBum295NTkezUcT2pM5W7gSdCpNwpi/ShV6N56U172B2d&#10;hO03Vq/256P5rPaVresnge/pQcr7u3n7DCyaOV7DcMEndCiJqfFH1IEN5MU6e6QsqWVC4hJZZUkK&#10;rCGViRXwsuD/V5R/AAAA//8DAFBLAQItABQABgAIAAAAIQC2gziS/gAAAOEBAAATAAAAAAAAAAAA&#10;AAAAAAAAAABbQ29udGVudF9UeXBlc10ueG1sUEsBAi0AFAAGAAgAAAAhADj9If/WAAAAlAEAAAsA&#10;AAAAAAAAAAAAAAAALwEAAF9yZWxzLy5yZWxzUEsBAi0AFAAGAAgAAAAhAMX+BDqvAgAAqQUAAA4A&#10;AAAAAAAAAAAAAAAALgIAAGRycy9lMm9Eb2MueG1sUEsBAi0AFAAGAAgAAAAhAGh2xZzgAAAADQEA&#10;AA8AAAAAAAAAAAAAAAAACQUAAGRycy9kb3ducmV2LnhtbFBLBQYAAAAABAAEAPMAAAAWBgAAAAA=&#10;" o:allowincell="f" filled="f" stroked="f">
              <v:textbox inset="0,0,0,0">
                <w:txbxContent>
                  <w:p w:rsidR="00052E41" w:rsidRDefault="00052E41">
                    <w:pPr>
                      <w:ind w:right="18"/>
                      <w:jc w:val="right"/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BGSZC Csonka </w:t>
                    </w:r>
                    <w:proofErr w:type="gramStart"/>
                    <w:r>
                      <w:rPr>
                        <w:b/>
                        <w:bCs/>
                        <w:i/>
                        <w:iCs/>
                        <w:spacing w:val="-1"/>
                        <w:sz w:val="24"/>
                        <w:szCs w:val="24"/>
                      </w:rPr>
                      <w:t>János  Műszaki</w:t>
                    </w:r>
                    <w:proofErr w:type="gramEnd"/>
                    <w:r>
                      <w:rPr>
                        <w:b/>
                        <w:bCs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 Szakgimnáziuma és Szak</w:t>
                    </w:r>
                    <w:r w:rsidR="0008155E">
                      <w:rPr>
                        <w:b/>
                        <w:bCs/>
                        <w:i/>
                        <w:iCs/>
                        <w:spacing w:val="-1"/>
                        <w:sz w:val="24"/>
                        <w:szCs w:val="24"/>
                      </w:rPr>
                      <w:t>k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sz w:val="24"/>
                        <w:szCs w:val="24"/>
                      </w:rPr>
                      <w:t>özépiskolája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41" w:rsidRDefault="00052E41">
    <w:pPr>
      <w:pStyle w:val="Szvegtrzs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9186C"/>
    <w:multiLevelType w:val="multilevel"/>
    <w:tmpl w:val="591CDC60"/>
    <w:lvl w:ilvl="0">
      <w:numFmt w:val="bullet"/>
      <w:lvlText w:val=""/>
      <w:lvlJc w:val="left"/>
      <w:pPr>
        <w:ind w:left="775" w:hanging="348"/>
      </w:pPr>
      <w:rPr>
        <w:rFonts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956" w:hanging="348"/>
      </w:pPr>
      <w:rPr>
        <w:rFonts w:hint="default"/>
      </w:rPr>
    </w:lvl>
    <w:lvl w:ilvl="2">
      <w:numFmt w:val="bullet"/>
      <w:lvlText w:val="•"/>
      <w:lvlJc w:val="left"/>
      <w:pPr>
        <w:ind w:left="1133" w:hanging="348"/>
      </w:pPr>
      <w:rPr>
        <w:rFonts w:hint="default"/>
      </w:rPr>
    </w:lvl>
    <w:lvl w:ilvl="3">
      <w:numFmt w:val="bullet"/>
      <w:lvlText w:val="•"/>
      <w:lvlJc w:val="left"/>
      <w:pPr>
        <w:ind w:left="1309" w:hanging="348"/>
      </w:pPr>
      <w:rPr>
        <w:rFonts w:hint="default"/>
      </w:rPr>
    </w:lvl>
    <w:lvl w:ilvl="4">
      <w:numFmt w:val="bullet"/>
      <w:lvlText w:val="•"/>
      <w:lvlJc w:val="left"/>
      <w:pPr>
        <w:ind w:left="1486" w:hanging="348"/>
      </w:pPr>
      <w:rPr>
        <w:rFonts w:hint="default"/>
      </w:rPr>
    </w:lvl>
    <w:lvl w:ilvl="5">
      <w:numFmt w:val="bullet"/>
      <w:lvlText w:val="•"/>
      <w:lvlJc w:val="left"/>
      <w:pPr>
        <w:ind w:left="1663" w:hanging="348"/>
      </w:pPr>
      <w:rPr>
        <w:rFonts w:hint="default"/>
      </w:rPr>
    </w:lvl>
    <w:lvl w:ilvl="6">
      <w:numFmt w:val="bullet"/>
      <w:lvlText w:val="•"/>
      <w:lvlJc w:val="left"/>
      <w:pPr>
        <w:ind w:left="1839" w:hanging="348"/>
      </w:pPr>
      <w:rPr>
        <w:rFonts w:hint="default"/>
      </w:rPr>
    </w:lvl>
    <w:lvl w:ilvl="7">
      <w:numFmt w:val="bullet"/>
      <w:lvlText w:val="•"/>
      <w:lvlJc w:val="left"/>
      <w:pPr>
        <w:ind w:left="2016" w:hanging="348"/>
      </w:pPr>
      <w:rPr>
        <w:rFonts w:hint="default"/>
      </w:rPr>
    </w:lvl>
    <w:lvl w:ilvl="8">
      <w:numFmt w:val="bullet"/>
      <w:lvlText w:val="•"/>
      <w:lvlJc w:val="left"/>
      <w:pPr>
        <w:ind w:left="219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41"/>
    <w:rsid w:val="00002521"/>
    <w:rsid w:val="00052E41"/>
    <w:rsid w:val="0008155E"/>
    <w:rsid w:val="000B64F6"/>
    <w:rsid w:val="000E6B05"/>
    <w:rsid w:val="0023040B"/>
    <w:rsid w:val="0028599E"/>
    <w:rsid w:val="002B6DED"/>
    <w:rsid w:val="002C36CE"/>
    <w:rsid w:val="002D0B8C"/>
    <w:rsid w:val="00370FF6"/>
    <w:rsid w:val="003D1FF3"/>
    <w:rsid w:val="004D1236"/>
    <w:rsid w:val="004D6DB1"/>
    <w:rsid w:val="00575DA6"/>
    <w:rsid w:val="005F4028"/>
    <w:rsid w:val="0064571B"/>
    <w:rsid w:val="006E0254"/>
    <w:rsid w:val="00710011"/>
    <w:rsid w:val="00880CE5"/>
    <w:rsid w:val="009017CB"/>
    <w:rsid w:val="00935C15"/>
    <w:rsid w:val="009805BA"/>
    <w:rsid w:val="00997D2F"/>
    <w:rsid w:val="009F7680"/>
    <w:rsid w:val="00A117C5"/>
    <w:rsid w:val="00A12A20"/>
    <w:rsid w:val="00A629CA"/>
    <w:rsid w:val="00A92FB2"/>
    <w:rsid w:val="00C55200"/>
    <w:rsid w:val="00C77E3E"/>
    <w:rsid w:val="00C96A2D"/>
    <w:rsid w:val="00CB4420"/>
    <w:rsid w:val="00CF1B16"/>
    <w:rsid w:val="00D4159A"/>
    <w:rsid w:val="00DD72A7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5AE2F2-698A-4911-85AC-42054DAD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Cmsor1">
    <w:name w:val="heading 1"/>
    <w:basedOn w:val="Norml"/>
    <w:link w:val="Cmsor1Char"/>
    <w:uiPriority w:val="99"/>
    <w:qFormat/>
    <w:pPr>
      <w:ind w:left="132" w:right="9016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99"/>
    <w:qFormat/>
  </w:style>
  <w:style w:type="paragraph" w:customStyle="1" w:styleId="TableParagraph">
    <w:name w:val="Table Paragraph"/>
    <w:basedOn w:val="Norml"/>
    <w:uiPriority w:val="99"/>
    <w:pPr>
      <w:ind w:left="55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6A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B42C-FFAF-4007-8905-51AC252D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1670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8</cp:revision>
  <cp:lastPrinted>2019-03-18T08:47:00Z</cp:lastPrinted>
  <dcterms:created xsi:type="dcterms:W3CDTF">2019-03-14T16:50:00Z</dcterms:created>
  <dcterms:modified xsi:type="dcterms:W3CDTF">2019-03-18T08:48:00Z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